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D309E8">
      <w:pPr>
        <w:pStyle w:val="268"/>
        <w:spacing w:line="360" w:lineRule="auto"/>
        <w:rPr>
          <w:rFonts w:asciiTheme="majorBidi" w:hAnsiTheme="majorBidi" w:cstheme="majorBidi"/>
          <w:sz w:val="28"/>
          <w:szCs w:val="28"/>
          <w:rtl/>
        </w:rPr>
      </w:pPr>
    </w:p>
    <w:p w14:paraId="449F42DF">
      <w:pPr>
        <w:pStyle w:val="268"/>
        <w:spacing w:line="360" w:lineRule="auto"/>
        <w:jc w:val="center"/>
        <w:rPr>
          <w:rFonts w:asciiTheme="majorBidi" w:hAnsiTheme="majorBidi" w:cstheme="majorBidi"/>
          <w:b/>
          <w:bCs/>
          <w:sz w:val="28"/>
          <w:szCs w:val="28"/>
          <w:rtl/>
        </w:rPr>
      </w:pPr>
      <w:r>
        <w:rPr>
          <w:rFonts w:asciiTheme="majorBidi" w:hAnsiTheme="majorBidi" w:cstheme="majorBidi"/>
          <w:b/>
          <w:bCs/>
          <w:sz w:val="28"/>
          <w:szCs w:val="28"/>
          <w:rtl/>
        </w:rPr>
        <w:t>الدليل الإجرائي</w:t>
      </w:r>
    </w:p>
    <w:p w14:paraId="0C4BFDB3">
      <w:pPr>
        <w:pStyle w:val="268"/>
        <w:spacing w:line="360" w:lineRule="auto"/>
        <w:jc w:val="center"/>
        <w:rPr>
          <w:rFonts w:asciiTheme="majorBidi" w:hAnsiTheme="majorBidi" w:cstheme="majorBidi"/>
          <w:b/>
          <w:bCs/>
          <w:sz w:val="28"/>
          <w:szCs w:val="28"/>
          <w:rtl/>
        </w:rPr>
      </w:pPr>
      <w:r>
        <w:rPr>
          <w:rFonts w:asciiTheme="majorBidi" w:hAnsiTheme="majorBidi" w:cstheme="majorBidi"/>
          <w:b/>
          <w:bCs/>
          <w:sz w:val="28"/>
          <w:szCs w:val="28"/>
          <w:rtl/>
        </w:rPr>
        <w:t>لتحالف الرفاعي وشركاؤه المهني</w:t>
      </w:r>
    </w:p>
    <w:p w14:paraId="73B0D331">
      <w:pPr>
        <w:pStyle w:val="268"/>
        <w:spacing w:line="360" w:lineRule="auto"/>
        <w:rPr>
          <w:rFonts w:asciiTheme="majorBidi" w:hAnsiTheme="majorBidi" w:cstheme="majorBidi"/>
          <w:b/>
          <w:sz w:val="28"/>
          <w:szCs w:val="28"/>
          <w:rtl/>
        </w:rPr>
      </w:pPr>
    </w:p>
    <w:p w14:paraId="590C4DF8">
      <w:pPr>
        <w:pStyle w:val="268"/>
        <w:spacing w:line="360" w:lineRule="auto"/>
        <w:rPr>
          <w:rFonts w:asciiTheme="majorBidi" w:hAnsiTheme="majorBidi" w:cstheme="majorBidi"/>
          <w:b/>
          <w:sz w:val="28"/>
          <w:szCs w:val="28"/>
          <w:rtl/>
        </w:rPr>
      </w:pPr>
      <w:r>
        <w:rPr>
          <w:rFonts w:asciiTheme="majorBidi" w:hAnsiTheme="majorBidi" w:cstheme="majorBidi"/>
          <w:b/>
          <w:sz w:val="28"/>
          <w:szCs w:val="28"/>
          <w:rtl/>
        </w:rPr>
        <w:t>الإصدار الأول</w:t>
      </w:r>
    </w:p>
    <w:p w14:paraId="5B15B11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المقدمة</w:t>
      </w:r>
    </w:p>
    <w:p w14:paraId="6746A036">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يضع هذا الدليل الإطار الإجرائي والتشغيلي المنظم لأعمال تحالف الرفاعي وشركاؤه المهني، ويحدد الإجراءات والمسؤوليات والصلاحيات ومسارات العمل المتعلقة بالعضوية، والإحالات، والفرص المهنية، والمشروعات المشتركة، والتواصل، والسرية، وتعارض المصالح، والجودة، والأداء، والشكاوى، والمخالفات، وإنهاء العضوية.</w:t>
      </w:r>
    </w:p>
    <w:p w14:paraId="2AC56824">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ويهدف الدليل إلى الانتقال بالتحالف من مفهوم العلاقات المهنية غير المنظمة إلى منظومة مؤسسية قابلة للإدارة والقياس والمساءلة والتوسع.</w:t>
      </w:r>
    </w:p>
    <w:p w14:paraId="0C3C2B8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والأصل في جميع إجراءات التحالف أن تكون:</w:t>
      </w:r>
    </w:p>
    <w:p w14:paraId="1B5BC3DF">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موثقة</w:t>
      </w:r>
    </w:p>
    <w:p w14:paraId="2A75F1E4">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واضحة</w:t>
      </w:r>
    </w:p>
    <w:p w14:paraId="09CD944B">
      <w:pPr>
        <w:pStyle w:val="268"/>
        <w:spacing w:line="360" w:lineRule="auto"/>
        <w:rPr>
          <w:rFonts w:asciiTheme="majorBidi" w:hAnsiTheme="majorBidi" w:cstheme="majorBidi"/>
          <w:sz w:val="28"/>
          <w:szCs w:val="28"/>
          <w:rtl/>
        </w:rPr>
      </w:pPr>
      <w:r>
        <w:rPr>
          <w:rFonts w:asciiTheme="majorBidi" w:hAnsiTheme="majorBidi" w:cstheme="majorBidi"/>
          <w:sz w:val="28"/>
          <w:szCs w:val="28"/>
          <w:rtl/>
        </w:rPr>
        <w:t>قابلة للتتبع</w:t>
      </w:r>
    </w:p>
    <w:p w14:paraId="2EBEBA45">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محددة المسؤولية</w:t>
      </w:r>
    </w:p>
    <w:p w14:paraId="65FCA54F">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محكومة بمدد زمنية</w:t>
      </w:r>
    </w:p>
    <w:p w14:paraId="285EA30A">
      <w:pPr>
        <w:pStyle w:val="268"/>
        <w:spacing w:line="360" w:lineRule="auto"/>
        <w:rPr>
          <w:rFonts w:asciiTheme="majorBidi" w:hAnsiTheme="majorBidi" w:cstheme="majorBidi"/>
          <w:sz w:val="28"/>
          <w:szCs w:val="28"/>
          <w:rtl/>
        </w:rPr>
      </w:pPr>
      <w:r>
        <w:rPr>
          <w:rFonts w:asciiTheme="majorBidi" w:hAnsiTheme="majorBidi" w:cstheme="majorBidi"/>
          <w:sz w:val="28"/>
          <w:szCs w:val="28"/>
          <w:rtl/>
        </w:rPr>
        <w:t>حافظة للحقوق</w:t>
      </w:r>
    </w:p>
    <w:p w14:paraId="51A17A3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قابلة للقياس والمراجعة</w:t>
      </w:r>
    </w:p>
    <w:p w14:paraId="6CEE7759">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الأول</w:t>
      </w:r>
    </w:p>
    <w:p w14:paraId="396213F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الأحكام العامة</w:t>
      </w:r>
    </w:p>
    <w:p w14:paraId="541FF74D">
      <w:pPr>
        <w:pStyle w:val="268"/>
        <w:spacing w:line="360" w:lineRule="auto"/>
        <w:rPr>
          <w:rFonts w:asciiTheme="majorBidi" w:hAnsiTheme="majorBidi" w:cstheme="majorBidi"/>
          <w:sz w:val="28"/>
          <w:szCs w:val="28"/>
          <w:rtl/>
        </w:rPr>
      </w:pPr>
    </w:p>
    <w:p w14:paraId="0244B6B2">
      <w:pPr>
        <w:pStyle w:val="268"/>
        <w:spacing w:line="360" w:lineRule="auto"/>
        <w:rPr>
          <w:rFonts w:asciiTheme="majorBidi" w:hAnsiTheme="majorBidi" w:cstheme="majorBidi"/>
          <w:sz w:val="28"/>
          <w:szCs w:val="28"/>
          <w:rtl/>
        </w:rPr>
      </w:pPr>
    </w:p>
    <w:p w14:paraId="080CF01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الأولى: الهدف من الدليل</w:t>
      </w:r>
    </w:p>
    <w:p w14:paraId="3A780CEE">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يهدف هذا الدليل إلى:</w:t>
      </w:r>
    </w:p>
    <w:p w14:paraId="2C11BFC9">
      <w:pPr>
        <w:pStyle w:val="268"/>
        <w:spacing w:line="360" w:lineRule="auto"/>
        <w:rPr>
          <w:rFonts w:asciiTheme="majorBidi" w:hAnsiTheme="majorBidi" w:cstheme="majorBidi"/>
          <w:sz w:val="28"/>
          <w:szCs w:val="28"/>
          <w:rtl/>
        </w:rPr>
      </w:pPr>
      <w:r>
        <w:rPr>
          <w:rFonts w:asciiTheme="majorBidi" w:hAnsiTheme="majorBidi" w:cstheme="majorBidi"/>
          <w:sz w:val="28"/>
          <w:szCs w:val="28"/>
          <w:rtl/>
        </w:rPr>
        <w:t>1. توحيد الإجراءات التشغيلية للتحالف.</w:t>
      </w:r>
    </w:p>
    <w:p w14:paraId="3FF745D4">
      <w:pPr>
        <w:pStyle w:val="268"/>
        <w:spacing w:line="360" w:lineRule="auto"/>
        <w:rPr>
          <w:rFonts w:asciiTheme="majorBidi" w:hAnsiTheme="majorBidi" w:cstheme="majorBidi"/>
          <w:sz w:val="28"/>
          <w:szCs w:val="28"/>
          <w:rtl/>
        </w:rPr>
      </w:pPr>
      <w:r>
        <w:rPr>
          <w:rFonts w:asciiTheme="majorBidi" w:hAnsiTheme="majorBidi" w:cstheme="majorBidi"/>
          <w:sz w:val="28"/>
          <w:szCs w:val="28"/>
          <w:rtl/>
        </w:rPr>
        <w:t>2. تحديد الأدوار والمسؤوليات والصلاحيات.</w:t>
      </w:r>
    </w:p>
    <w:p w14:paraId="0C3EBE9E">
      <w:pPr>
        <w:pStyle w:val="268"/>
        <w:spacing w:line="360" w:lineRule="auto"/>
        <w:rPr>
          <w:rFonts w:asciiTheme="majorBidi" w:hAnsiTheme="majorBidi" w:cstheme="majorBidi"/>
          <w:sz w:val="28"/>
          <w:szCs w:val="28"/>
          <w:rtl/>
        </w:rPr>
      </w:pPr>
      <w:r>
        <w:rPr>
          <w:rFonts w:asciiTheme="majorBidi" w:hAnsiTheme="majorBidi" w:cstheme="majorBidi"/>
          <w:sz w:val="28"/>
          <w:szCs w:val="28"/>
          <w:rtl/>
        </w:rPr>
        <w:t>3. تنظيم العلاقة بين إدارة التحالف والأعضاء.</w:t>
      </w:r>
    </w:p>
    <w:p w14:paraId="5E237CC0">
      <w:pPr>
        <w:pStyle w:val="268"/>
        <w:spacing w:line="360" w:lineRule="auto"/>
        <w:rPr>
          <w:rFonts w:asciiTheme="majorBidi" w:hAnsiTheme="majorBidi" w:cstheme="majorBidi"/>
          <w:sz w:val="28"/>
          <w:szCs w:val="28"/>
          <w:rtl/>
        </w:rPr>
      </w:pPr>
      <w:r>
        <w:rPr>
          <w:rFonts w:asciiTheme="majorBidi" w:hAnsiTheme="majorBidi" w:cstheme="majorBidi"/>
          <w:sz w:val="28"/>
          <w:szCs w:val="28"/>
          <w:rtl/>
        </w:rPr>
        <w:t>4. تنظيم الإحالات والفرص المهنية.</w:t>
      </w:r>
    </w:p>
    <w:p w14:paraId="1275CB49">
      <w:pPr>
        <w:pStyle w:val="268"/>
        <w:spacing w:line="360" w:lineRule="auto"/>
        <w:rPr>
          <w:rFonts w:asciiTheme="majorBidi" w:hAnsiTheme="majorBidi" w:cstheme="majorBidi"/>
          <w:sz w:val="28"/>
          <w:szCs w:val="28"/>
          <w:rtl/>
        </w:rPr>
      </w:pPr>
      <w:r>
        <w:rPr>
          <w:rFonts w:asciiTheme="majorBidi" w:hAnsiTheme="majorBidi" w:cstheme="majorBidi"/>
          <w:sz w:val="28"/>
          <w:szCs w:val="28"/>
          <w:rtl/>
        </w:rPr>
        <w:t>5. حماية حقوق مصدر الفرصة والعضو المنفذ والتحالف والعميل.</w:t>
      </w:r>
    </w:p>
    <w:p w14:paraId="4C047AD2">
      <w:pPr>
        <w:pStyle w:val="268"/>
        <w:spacing w:line="360" w:lineRule="auto"/>
        <w:rPr>
          <w:rFonts w:asciiTheme="majorBidi" w:hAnsiTheme="majorBidi" w:cstheme="majorBidi"/>
          <w:sz w:val="28"/>
          <w:szCs w:val="28"/>
          <w:rtl/>
        </w:rPr>
      </w:pPr>
      <w:r>
        <w:rPr>
          <w:rFonts w:asciiTheme="majorBidi" w:hAnsiTheme="majorBidi" w:cstheme="majorBidi"/>
          <w:sz w:val="28"/>
          <w:szCs w:val="28"/>
          <w:rtl/>
        </w:rPr>
        <w:t>6. تعزيز الشفافية والعدالة.</w:t>
      </w:r>
    </w:p>
    <w:p w14:paraId="62E8B92E">
      <w:pPr>
        <w:pStyle w:val="268"/>
        <w:spacing w:line="360" w:lineRule="auto"/>
        <w:rPr>
          <w:rFonts w:asciiTheme="majorBidi" w:hAnsiTheme="majorBidi" w:cstheme="majorBidi"/>
          <w:sz w:val="28"/>
          <w:szCs w:val="28"/>
          <w:rtl/>
        </w:rPr>
      </w:pPr>
      <w:r>
        <w:rPr>
          <w:rFonts w:asciiTheme="majorBidi" w:hAnsiTheme="majorBidi" w:cstheme="majorBidi"/>
          <w:sz w:val="28"/>
          <w:szCs w:val="28"/>
          <w:rtl/>
        </w:rPr>
        <w:t>7. رفع جودة الخدمات المقدمة.</w:t>
      </w:r>
    </w:p>
    <w:p w14:paraId="15151353">
      <w:pPr>
        <w:pStyle w:val="268"/>
        <w:spacing w:line="360" w:lineRule="auto"/>
        <w:rPr>
          <w:rFonts w:asciiTheme="majorBidi" w:hAnsiTheme="majorBidi" w:cstheme="majorBidi"/>
          <w:sz w:val="28"/>
          <w:szCs w:val="28"/>
          <w:rtl/>
        </w:rPr>
      </w:pPr>
      <w:r>
        <w:rPr>
          <w:rFonts w:asciiTheme="majorBidi" w:hAnsiTheme="majorBidi" w:cstheme="majorBidi"/>
          <w:sz w:val="28"/>
          <w:szCs w:val="28"/>
          <w:rtl/>
        </w:rPr>
        <w:t>8. تقليل النزاعات التشغيلية والمالية.</w:t>
      </w:r>
    </w:p>
    <w:p w14:paraId="6493030F">
      <w:pPr>
        <w:pStyle w:val="268"/>
        <w:spacing w:line="360" w:lineRule="auto"/>
        <w:rPr>
          <w:rFonts w:asciiTheme="majorBidi" w:hAnsiTheme="majorBidi" w:cstheme="majorBidi"/>
          <w:sz w:val="28"/>
          <w:szCs w:val="28"/>
          <w:rtl/>
        </w:rPr>
      </w:pPr>
      <w:r>
        <w:rPr>
          <w:rFonts w:asciiTheme="majorBidi" w:hAnsiTheme="majorBidi" w:cstheme="majorBidi"/>
          <w:sz w:val="28"/>
          <w:szCs w:val="28"/>
          <w:rtl/>
        </w:rPr>
        <w:t>9. إنشاء سجل مؤسسي للعمليات والإحالات.</w:t>
      </w:r>
    </w:p>
    <w:p w14:paraId="76E94138">
      <w:pPr>
        <w:pStyle w:val="268"/>
        <w:spacing w:line="360" w:lineRule="auto"/>
        <w:rPr>
          <w:rFonts w:asciiTheme="majorBidi" w:hAnsiTheme="majorBidi" w:cstheme="majorBidi"/>
          <w:sz w:val="28"/>
          <w:szCs w:val="28"/>
          <w:rtl/>
        </w:rPr>
      </w:pPr>
      <w:r>
        <w:rPr>
          <w:rFonts w:asciiTheme="majorBidi" w:hAnsiTheme="majorBidi" w:cstheme="majorBidi"/>
          <w:sz w:val="28"/>
          <w:szCs w:val="28"/>
          <w:rtl/>
        </w:rPr>
        <w:t>10. توفير أساس موضوعي لقياس أداء الأعضاء.</w:t>
      </w:r>
    </w:p>
    <w:p w14:paraId="6D77FB53">
      <w:pPr>
        <w:pStyle w:val="268"/>
        <w:spacing w:line="360" w:lineRule="auto"/>
        <w:rPr>
          <w:rFonts w:asciiTheme="majorBidi" w:hAnsiTheme="majorBidi" w:cstheme="majorBidi"/>
          <w:sz w:val="28"/>
          <w:szCs w:val="28"/>
          <w:rtl/>
        </w:rPr>
      </w:pPr>
      <w:r>
        <w:rPr>
          <w:rFonts w:asciiTheme="majorBidi" w:hAnsiTheme="majorBidi" w:cstheme="majorBidi"/>
          <w:sz w:val="28"/>
          <w:szCs w:val="28"/>
          <w:rtl/>
        </w:rPr>
        <w:t>11. حماية سمعة التحالف.</w:t>
      </w:r>
    </w:p>
    <w:p w14:paraId="2EF19444">
      <w:pPr>
        <w:pStyle w:val="268"/>
        <w:spacing w:line="360" w:lineRule="auto"/>
        <w:rPr>
          <w:rFonts w:asciiTheme="majorBidi" w:hAnsiTheme="majorBidi" w:cstheme="majorBidi"/>
          <w:sz w:val="28"/>
          <w:szCs w:val="28"/>
          <w:rtl/>
        </w:rPr>
      </w:pPr>
      <w:r>
        <w:rPr>
          <w:rFonts w:asciiTheme="majorBidi" w:hAnsiTheme="majorBidi" w:cstheme="majorBidi"/>
          <w:sz w:val="28"/>
          <w:szCs w:val="28"/>
          <w:rtl/>
        </w:rPr>
        <w:t>12. دعم التوسع المستقبلي للتحالف.</w:t>
      </w:r>
    </w:p>
    <w:p w14:paraId="7F63825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الثانية: نطاق التطبيق</w:t>
      </w:r>
    </w:p>
    <w:p w14:paraId="79E4D2A7">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يطبق هذا الدليل على:</w:t>
      </w:r>
    </w:p>
    <w:p w14:paraId="6FDA1E1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إدارة التحالف.</w:t>
      </w:r>
    </w:p>
    <w:p w14:paraId="7A136F0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جميع فئات الأعضاء بحسب ما تقرره لائحة العضوية.</w:t>
      </w:r>
    </w:p>
    <w:p w14:paraId="74D6F3C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الجهات والأشخاص المشاركين في المشروعات المشتركة.</w:t>
      </w:r>
    </w:p>
    <w:p w14:paraId="3E7F77A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الإحالات الداخلية والخارجية التي تتم من خلال التحالف.</w:t>
      </w:r>
    </w:p>
    <w:p w14:paraId="33C95DFC">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الفرص والمشروعات التي تستخدم فيها هوية التحالف أو موارده أو علاقاته.</w:t>
      </w:r>
    </w:p>
    <w:p w14:paraId="333F904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الثالثة: المرجعية</w:t>
      </w:r>
    </w:p>
    <w:p w14:paraId="0A2009C4">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يقرأ هذا الدليل مع:</w:t>
      </w:r>
    </w:p>
    <w:p w14:paraId="0C069BE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اتفاقية العضوية.</w:t>
      </w:r>
    </w:p>
    <w:p w14:paraId="26A6FA5F">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لائحة العضوية.</w:t>
      </w:r>
    </w:p>
    <w:p w14:paraId="19CE50D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معايير الانضمام.</w:t>
      </w:r>
    </w:p>
    <w:p w14:paraId="5589397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سياسة الإحالات وحفظ الحقوق.</w:t>
      </w:r>
    </w:p>
    <w:p w14:paraId="6A7EA704">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مصفوفة الإحالات.</w:t>
      </w:r>
    </w:p>
    <w:p w14:paraId="2B21375C">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معايير الأداء والامتثال.</w:t>
      </w:r>
    </w:p>
    <w:p w14:paraId="52D08B9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سياسة الخصوصية وحماية البيانات.</w:t>
      </w:r>
    </w:p>
    <w:p w14:paraId="60A77BE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سياسة تعارض المصالح.</w:t>
      </w:r>
    </w:p>
    <w:p w14:paraId="57D355F4">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مدونة السلوك المهني.</w:t>
      </w:r>
    </w:p>
    <w:p w14:paraId="3AC4D99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وأي سياسات أو قرارات يعتمدها التحالف لاحقًا.</w:t>
      </w:r>
    </w:p>
    <w:p w14:paraId="1E7C4836">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وعند وجود تعارض، تكون الأولوية للأنظمة واللوائح واجبة التطبيق، ثم الاتفاقيات الملزمة، ثم اللوائح والسياسات والقرارات الداخلية وفق ترتيبها المعتمد.</w:t>
      </w:r>
    </w:p>
    <w:p w14:paraId="753F7A8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الثاني</w:t>
      </w:r>
    </w:p>
    <w:p w14:paraId="7BDB911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الهيكل التشغيلي للتحالف</w:t>
      </w:r>
    </w:p>
    <w:p w14:paraId="0B59DC7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الرابعة: الهيكل</w:t>
      </w:r>
    </w:p>
    <w:p w14:paraId="4AD1C524">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يتكون الهيكل التشغيلي – بحسب ما يعتمد – من:</w:t>
      </w:r>
    </w:p>
    <w:p w14:paraId="3C54B12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أولًا: مجلس أو لجنة إدارة التحالف</w:t>
      </w:r>
    </w:p>
    <w:p w14:paraId="0051B204">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وهو الجهة العليا المشرفة على التحالف.</w:t>
      </w:r>
    </w:p>
    <w:p w14:paraId="43EABC0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ثانيًا: إدارة التحالف</w:t>
      </w:r>
    </w:p>
    <w:p w14:paraId="5511D04B">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وتتولى التشغيل اليومي ومتابعة الأعضاء والإحالات والفرص.</w:t>
      </w:r>
    </w:p>
    <w:p w14:paraId="281D04C9">
      <w:pPr>
        <w:pStyle w:val="268"/>
        <w:spacing w:line="360" w:lineRule="auto"/>
        <w:rPr>
          <w:rFonts w:asciiTheme="majorBidi" w:hAnsiTheme="majorBidi" w:cstheme="majorBidi"/>
          <w:sz w:val="28"/>
          <w:szCs w:val="28"/>
          <w:rtl/>
        </w:rPr>
      </w:pPr>
      <w:r>
        <w:rPr>
          <w:rFonts w:asciiTheme="majorBidi" w:hAnsiTheme="majorBidi" w:cstheme="majorBidi"/>
          <w:sz w:val="28"/>
          <w:szCs w:val="28"/>
          <w:rtl/>
        </w:rPr>
        <w:t>ثالثًا: اللجان المتخصصة</w:t>
      </w:r>
    </w:p>
    <w:p w14:paraId="3FFD151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ويجوز تشكيل لجان دائمة أو مؤقتة، مثل:</w:t>
      </w:r>
    </w:p>
    <w:p w14:paraId="3E50634F">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لجنة العضوية.</w:t>
      </w:r>
    </w:p>
    <w:p w14:paraId="3D32500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لجنة الجودة والأداء.</w:t>
      </w:r>
    </w:p>
    <w:p w14:paraId="02EE16E7">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لجنة الإحالات.</w:t>
      </w:r>
    </w:p>
    <w:p w14:paraId="7EE722B5">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لجنة الشكاوى والمخالفات.</w:t>
      </w:r>
    </w:p>
    <w:p w14:paraId="11574251">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لجنة فض الخلافات.</w:t>
      </w:r>
    </w:p>
    <w:p w14:paraId="6B47134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رابعًا: الأعضاء</w:t>
      </w:r>
    </w:p>
    <w:p w14:paraId="770F8B5F">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ويمثلون الوحدات المهنية الأساسية في منظومة التحالف.</w:t>
      </w:r>
    </w:p>
    <w:p w14:paraId="2846D32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الخامسة: اختصاصات إدارة التحالف</w:t>
      </w:r>
    </w:p>
    <w:p w14:paraId="60B998D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تتولى الإدارة:</w:t>
      </w:r>
    </w:p>
    <w:p w14:paraId="7D480D5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استقبال طلبات العضوية.</w:t>
      </w:r>
    </w:p>
    <w:p w14:paraId="3ADF275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استكمال الملفات.</w:t>
      </w:r>
    </w:p>
    <w:p w14:paraId="5889530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إدارة قاعدة بيانات الأعضاء.</w:t>
      </w:r>
    </w:p>
    <w:p w14:paraId="3FE6EF4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استقبال وتسجيل الإحالات.</w:t>
      </w:r>
    </w:p>
    <w:p w14:paraId="64BF108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إجراء المطابقة الأولية للفرص.</w:t>
      </w:r>
    </w:p>
    <w:p w14:paraId="24F6DDD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متابعة حالات الإحالة.</w:t>
      </w:r>
    </w:p>
    <w:p w14:paraId="3CB8001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متابعة مؤشرات الأداء.</w:t>
      </w:r>
    </w:p>
    <w:p w14:paraId="656B8A8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إدارة الاجتماعات والاتصالات.</w:t>
      </w:r>
    </w:p>
    <w:p w14:paraId="5A00DED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إعداد التقارير.</w:t>
      </w:r>
    </w:p>
    <w:p w14:paraId="2261834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توثيق الشكاوى والملاحظات.</w:t>
      </w:r>
    </w:p>
    <w:p w14:paraId="7ED43C9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حفظ السجلات.</w:t>
      </w:r>
    </w:p>
    <w:p w14:paraId="3715422C">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متابعة الالتزام بالسياسات.</w:t>
      </w:r>
    </w:p>
    <w:p w14:paraId="00EC4C2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رفع الموضوعات التي تتجاوز صلاحياتها للجهة المختصة.</w:t>
      </w:r>
    </w:p>
    <w:p w14:paraId="29D3518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الثالث</w:t>
      </w:r>
    </w:p>
    <w:p w14:paraId="07B5815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إجراءات الانضمام</w:t>
      </w:r>
    </w:p>
    <w:p w14:paraId="27EF9F1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السادسة: استقبال طلب العضوية</w:t>
      </w:r>
    </w:p>
    <w:p w14:paraId="6BF82632">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يقدم طالب العضوية النموذج المعتمد مرفقًا بالمستندات المطلوبة.</w:t>
      </w:r>
    </w:p>
    <w:p w14:paraId="4D41C535">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ويفتح لكل طلب:</w:t>
      </w:r>
    </w:p>
    <w:p w14:paraId="3998791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رقم عضوية مبدئي – ملف إلكتروني – سجل متابعة.</w:t>
      </w:r>
    </w:p>
    <w:p w14:paraId="04BD13A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السابعة: الفحص الأولي</w:t>
      </w:r>
    </w:p>
    <w:p w14:paraId="3E76AA6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تتحقق الإدارة من:</w:t>
      </w:r>
    </w:p>
    <w:p w14:paraId="130336E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اكتمال البيانات.</w:t>
      </w:r>
    </w:p>
    <w:p w14:paraId="13E47356">
      <w:pPr>
        <w:pStyle w:val="268"/>
        <w:spacing w:line="360" w:lineRule="auto"/>
        <w:rPr>
          <w:rFonts w:asciiTheme="majorBidi" w:hAnsiTheme="majorBidi" w:cstheme="majorBidi"/>
          <w:sz w:val="28"/>
          <w:szCs w:val="28"/>
          <w:rtl/>
        </w:rPr>
      </w:pPr>
      <w:r>
        <w:rPr>
          <w:rFonts w:asciiTheme="majorBidi" w:hAnsiTheme="majorBidi" w:cstheme="majorBidi"/>
          <w:sz w:val="28"/>
          <w:szCs w:val="28"/>
          <w:rtl/>
        </w:rPr>
        <w:t>هوية مقدم الطلب.</w:t>
      </w:r>
    </w:p>
    <w:p w14:paraId="56F40B5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التراخيص اللازمة.</w:t>
      </w:r>
    </w:p>
    <w:p w14:paraId="238E85BA">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التخصصات.</w:t>
      </w:r>
    </w:p>
    <w:p w14:paraId="5EFFD7A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الخبرات.</w:t>
      </w:r>
    </w:p>
    <w:p w14:paraId="736AF93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السمعة المهنية بحسب ما يتاح نظامًا.</w:t>
      </w:r>
    </w:p>
    <w:p w14:paraId="5B89351A">
      <w:pPr>
        <w:pStyle w:val="268"/>
        <w:spacing w:line="360" w:lineRule="auto"/>
        <w:rPr>
          <w:rFonts w:asciiTheme="majorBidi" w:hAnsiTheme="majorBidi" w:cstheme="majorBidi"/>
          <w:sz w:val="28"/>
          <w:szCs w:val="28"/>
          <w:rtl/>
        </w:rPr>
      </w:pPr>
      <w:r>
        <w:rPr>
          <w:rFonts w:asciiTheme="majorBidi" w:hAnsiTheme="majorBidi" w:cstheme="majorBidi"/>
          <w:sz w:val="28"/>
          <w:szCs w:val="28"/>
          <w:rtl/>
        </w:rPr>
        <w:t>عدم وجود موانع جوهرية للانضمام.</w:t>
      </w:r>
    </w:p>
    <w:p w14:paraId="2442CC99">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الثامنة: التقييم</w:t>
      </w:r>
    </w:p>
    <w:p w14:paraId="3E3C96E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يتم تقييم المرشح وفق مصفوفة تقييم العضوية المعتمدة، التي يمكن أن تشمل:</w:t>
      </w:r>
    </w:p>
    <w:p w14:paraId="742079F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الخبرة.</w:t>
      </w:r>
    </w:p>
    <w:p w14:paraId="4D13888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التخصص.</w:t>
      </w:r>
    </w:p>
    <w:p w14:paraId="6BBA33B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السمعة.</w:t>
      </w:r>
    </w:p>
    <w:p w14:paraId="0B8A906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الجودة.</w:t>
      </w:r>
    </w:p>
    <w:p w14:paraId="1385379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القدرة التنفيذية.</w:t>
      </w:r>
    </w:p>
    <w:p w14:paraId="12AA9FA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القيمة المضافة للتحالف.</w:t>
      </w:r>
    </w:p>
    <w:p w14:paraId="30CB018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النطاق الجغرافي.</w:t>
      </w:r>
    </w:p>
    <w:p w14:paraId="767B626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القدرات التقنية.</w:t>
      </w:r>
    </w:p>
    <w:p w14:paraId="68FEEC9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التنوع المهني.</w:t>
      </w:r>
    </w:p>
    <w:p w14:paraId="61A9EA39">
      <w:pPr>
        <w:pStyle w:val="268"/>
        <w:spacing w:line="360" w:lineRule="auto"/>
        <w:rPr>
          <w:rFonts w:asciiTheme="majorBidi" w:hAnsiTheme="majorBidi" w:cstheme="majorBidi"/>
          <w:sz w:val="28"/>
          <w:szCs w:val="28"/>
        </w:rPr>
      </w:pPr>
      <w:r>
        <w:rPr>
          <w:rFonts w:asciiTheme="majorBidi" w:hAnsiTheme="majorBidi" w:cstheme="majorBidi"/>
          <w:sz w:val="28"/>
          <w:szCs w:val="28"/>
          <w:rtl/>
        </w:rPr>
        <w:t>سجل الالتزام.</w:t>
      </w:r>
    </w:p>
    <w:p w14:paraId="21077685">
      <w:pPr>
        <w:pStyle w:val="268"/>
        <w:spacing w:line="360" w:lineRule="auto"/>
        <w:rPr>
          <w:rFonts w:asciiTheme="majorBidi" w:hAnsiTheme="majorBidi" w:cstheme="majorBidi"/>
          <w:sz w:val="28"/>
          <w:szCs w:val="28"/>
          <w:rtl/>
        </w:rPr>
      </w:pPr>
    </w:p>
    <w:p w14:paraId="673D2B97">
      <w:pPr>
        <w:pStyle w:val="268"/>
        <w:spacing w:line="360" w:lineRule="auto"/>
        <w:rPr>
          <w:rFonts w:asciiTheme="majorBidi" w:hAnsiTheme="majorBidi" w:cstheme="majorBidi"/>
          <w:sz w:val="28"/>
          <w:szCs w:val="28"/>
          <w:rtl/>
        </w:rPr>
      </w:pPr>
    </w:p>
    <w:p w14:paraId="54EF9A4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التاسعة: القرار</w:t>
      </w:r>
    </w:p>
    <w:p w14:paraId="63003CB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تكون نتيجة الطلب:</w:t>
      </w:r>
    </w:p>
    <w:p w14:paraId="43AD3A6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قبول.</w:t>
      </w:r>
    </w:p>
    <w:p w14:paraId="182424B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قبول مشروط.</w:t>
      </w:r>
    </w:p>
    <w:p w14:paraId="11CE1FF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طلب استكمال.</w:t>
      </w:r>
    </w:p>
    <w:p w14:paraId="4AE76C3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تأجيل.</w:t>
      </w:r>
    </w:p>
    <w:p w14:paraId="58AB608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رفض.</w:t>
      </w:r>
    </w:p>
    <w:p w14:paraId="1916CCD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ويتم توثيق القرار في سجل العضوية.</w:t>
      </w:r>
    </w:p>
    <w:p w14:paraId="4CED5639">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العاشرة: تفعيل العضوية</w:t>
      </w:r>
    </w:p>
    <w:p w14:paraId="6AC601C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لا تعتبر العضوية مفعلة إلا بعد:</w:t>
      </w:r>
    </w:p>
    <w:p w14:paraId="378FC1F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اعتماد القبول.</w:t>
      </w:r>
    </w:p>
    <w:p w14:paraId="4FEEE3E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استكمال الوثائق.</w:t>
      </w:r>
    </w:p>
    <w:p w14:paraId="3290646C">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توقيع اتفاقية العضوية.</w:t>
      </w:r>
    </w:p>
    <w:p w14:paraId="2B2D6A3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الإقرار بالسياسات الأساسية.</w:t>
      </w:r>
    </w:p>
    <w:p w14:paraId="0A71117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سداد المقابل المالي إن وجد.</w:t>
      </w:r>
    </w:p>
    <w:p w14:paraId="7F4356F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إدخال العضو في قاعدة البيانات.</w:t>
      </w:r>
    </w:p>
    <w:p w14:paraId="3316779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منحه رقم العضوية.</w:t>
      </w:r>
    </w:p>
    <w:p w14:paraId="1B311B8A">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تحديد فئة العضوية.</w:t>
      </w:r>
    </w:p>
    <w:p w14:paraId="2DD0B82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تفعيل حساباته أو صلاحياته ذات العلاقة.</w:t>
      </w:r>
    </w:p>
    <w:p w14:paraId="3DCC30C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الرابع</w:t>
      </w:r>
    </w:p>
    <w:p w14:paraId="39EEB8E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إجراءات تهيئة العضو الجديد</w:t>
      </w:r>
    </w:p>
    <w:p w14:paraId="2C6C832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الحادية عشرة: برنامج التهيئة</w:t>
      </w:r>
    </w:p>
    <w:p w14:paraId="57BF13D5">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يخضع العضو الجديد لبرنامج تعريف يتضمن:</w:t>
      </w:r>
    </w:p>
    <w:p w14:paraId="41D4BB5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التعريف بالتحالف.</w:t>
      </w:r>
    </w:p>
    <w:p w14:paraId="7B75CA1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شرح الهيكل.</w:t>
      </w:r>
    </w:p>
    <w:p w14:paraId="7E09B3A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شرح اتفاقية العضوية.</w:t>
      </w:r>
    </w:p>
    <w:p w14:paraId="4D8C3D5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شرح سياسة الإحالات.</w:t>
      </w:r>
    </w:p>
    <w:p w14:paraId="6A45BB4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شرح آلية حفظ الحقوق.</w:t>
      </w:r>
    </w:p>
    <w:p w14:paraId="3B5B5B0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شرح معايير الأداء.</w:t>
      </w:r>
    </w:p>
    <w:p w14:paraId="7696645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شرح سياسة السرية.</w:t>
      </w:r>
    </w:p>
    <w:p w14:paraId="7731A7A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شرح تعارض المصالح.</w:t>
      </w:r>
    </w:p>
    <w:p w14:paraId="5B395FF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شرح استخدام هوية التحالف.</w:t>
      </w:r>
    </w:p>
    <w:p w14:paraId="7ADCE753">
      <w:pPr>
        <w:pStyle w:val="268"/>
        <w:spacing w:line="360" w:lineRule="auto"/>
        <w:rPr>
          <w:rFonts w:asciiTheme="majorBidi" w:hAnsiTheme="majorBidi" w:cstheme="majorBidi"/>
          <w:sz w:val="28"/>
          <w:szCs w:val="28"/>
        </w:rPr>
      </w:pPr>
      <w:r>
        <w:rPr>
          <w:rFonts w:asciiTheme="majorBidi" w:hAnsiTheme="majorBidi" w:cstheme="majorBidi"/>
          <w:sz w:val="28"/>
          <w:szCs w:val="28"/>
          <w:rtl/>
        </w:rPr>
        <w:t>شرح قنوات التواصل والتصعيد.</w:t>
      </w:r>
    </w:p>
    <w:p w14:paraId="49567B6A">
      <w:pPr>
        <w:pStyle w:val="268"/>
        <w:spacing w:line="360" w:lineRule="auto"/>
        <w:rPr>
          <w:rFonts w:asciiTheme="majorBidi" w:hAnsiTheme="majorBidi" w:cstheme="majorBidi"/>
          <w:sz w:val="28"/>
          <w:szCs w:val="28"/>
          <w:rtl/>
        </w:rPr>
      </w:pPr>
    </w:p>
    <w:p w14:paraId="50080AE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الثانية عشرة: الملف المهني</w:t>
      </w:r>
    </w:p>
    <w:p w14:paraId="3EC7870F">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يتم إنشاء ملف للعضو يتضمن:</w:t>
      </w:r>
    </w:p>
    <w:p w14:paraId="00531469">
      <w:pPr>
        <w:pStyle w:val="268"/>
        <w:spacing w:line="360" w:lineRule="auto"/>
        <w:rPr>
          <w:rFonts w:asciiTheme="majorBidi" w:hAnsiTheme="majorBidi" w:cstheme="majorBidi"/>
          <w:sz w:val="28"/>
          <w:szCs w:val="28"/>
          <w:rtl/>
        </w:rPr>
      </w:pPr>
      <w:r>
        <w:rPr>
          <w:rFonts w:asciiTheme="majorBidi" w:hAnsiTheme="majorBidi" w:cstheme="majorBidi"/>
          <w:sz w:val="28"/>
          <w:szCs w:val="28"/>
          <w:rtl/>
        </w:rPr>
        <w:t>بياناته الأساسية.</w:t>
      </w:r>
    </w:p>
    <w:p w14:paraId="31367DD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تخصصاته.</w:t>
      </w:r>
    </w:p>
    <w:p w14:paraId="30B28BD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خبراته.</w:t>
      </w:r>
    </w:p>
    <w:p w14:paraId="6B3538FC">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التراخيص.</w:t>
      </w:r>
    </w:p>
    <w:p w14:paraId="3F8321F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القطاعات المستهدفة.</w:t>
      </w:r>
    </w:p>
    <w:p w14:paraId="4F7CF2D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النطاق الجغرافي.</w:t>
      </w:r>
    </w:p>
    <w:p w14:paraId="5F7B945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اللغات.</w:t>
      </w:r>
    </w:p>
    <w:p w14:paraId="0E8AFE9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الخدمات.</w:t>
      </w:r>
    </w:p>
    <w:p w14:paraId="44D7097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القدرة الاستيعابية.</w:t>
      </w:r>
    </w:p>
    <w:p w14:paraId="7E781DA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بيانات الاتصال.</w:t>
      </w:r>
    </w:p>
    <w:p w14:paraId="1FE397EB">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مؤشرات الأداء.</w:t>
      </w:r>
    </w:p>
    <w:p w14:paraId="52723C8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سجل الإحالات.</w:t>
      </w:r>
    </w:p>
    <w:p w14:paraId="1D5A21F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سجل الشكاوى والملاحظات إن وجدت.</w:t>
      </w:r>
    </w:p>
    <w:p w14:paraId="79D8022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الخامس</w:t>
      </w:r>
    </w:p>
    <w:p w14:paraId="54FC0CA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إدارة الفرص والإحالات</w:t>
      </w:r>
    </w:p>
    <w:p w14:paraId="5909A2BA">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الثالثة عشرة: قاعدة أساسية</w:t>
      </w:r>
    </w:p>
    <w:p w14:paraId="68682ABA">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لا توجد إحالة غير موثقة.</w:t>
      </w:r>
    </w:p>
    <w:p w14:paraId="3EA9947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كل فرصة يراد إخضاعها لمنظومة التحالف يجب تسجيلها من خلال القناة المعتمدة.</w:t>
      </w:r>
    </w:p>
    <w:p w14:paraId="5755ABA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الرابعة عشرة: تسجيل الإحالة</w:t>
      </w:r>
    </w:p>
    <w:p w14:paraId="021CFC6E">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يجب أن يتضمن سجل الإحالة، بحسب طبيعتها:</w:t>
      </w:r>
    </w:p>
    <w:p w14:paraId="5DD879D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رقم الإحالة.</w:t>
      </w:r>
    </w:p>
    <w:p w14:paraId="7664756A">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تاريخها.</w:t>
      </w:r>
    </w:p>
    <w:p w14:paraId="265F46DE">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مصدرها.</w:t>
      </w:r>
    </w:p>
    <w:p w14:paraId="005B3C6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العميل.</w:t>
      </w:r>
    </w:p>
    <w:p w14:paraId="2E86418C">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نوع الخدمة.</w:t>
      </w:r>
    </w:p>
    <w:p w14:paraId="1D27F60B">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وصفًا مختصرًا للفرصة.</w:t>
      </w:r>
    </w:p>
    <w:p w14:paraId="008C22F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التخصص المطلوب.</w:t>
      </w:r>
    </w:p>
    <w:p w14:paraId="48848B3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درجة الاستعجال.</w:t>
      </w:r>
    </w:p>
    <w:p w14:paraId="110B6DC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القيمة التقديرية إن أمكن.</w:t>
      </w:r>
    </w:p>
    <w:p w14:paraId="05D3A87C">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العضو المقترح.</w:t>
      </w:r>
    </w:p>
    <w:p w14:paraId="4905EF1C">
      <w:pPr>
        <w:pStyle w:val="268"/>
        <w:spacing w:line="360" w:lineRule="auto"/>
        <w:rPr>
          <w:rFonts w:asciiTheme="majorBidi" w:hAnsiTheme="majorBidi" w:cstheme="majorBidi"/>
          <w:sz w:val="28"/>
          <w:szCs w:val="28"/>
          <w:rtl/>
        </w:rPr>
      </w:pPr>
      <w:r>
        <w:rPr>
          <w:rFonts w:asciiTheme="majorBidi" w:hAnsiTheme="majorBidi" w:cstheme="majorBidi"/>
          <w:sz w:val="28"/>
          <w:szCs w:val="28"/>
          <w:rtl/>
        </w:rPr>
        <w:t>حالة تعارض المصالح.</w:t>
      </w:r>
    </w:p>
    <w:p w14:paraId="7FFA099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الوضع الحالي.</w:t>
      </w:r>
    </w:p>
    <w:p w14:paraId="6C328BE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حقوق الإحالة المتفق عليها.</w:t>
      </w:r>
    </w:p>
    <w:p w14:paraId="3992908E">
      <w:pPr>
        <w:pStyle w:val="268"/>
        <w:spacing w:line="360" w:lineRule="auto"/>
        <w:rPr>
          <w:rFonts w:asciiTheme="majorBidi" w:hAnsiTheme="majorBidi" w:cstheme="majorBidi"/>
          <w:sz w:val="28"/>
          <w:szCs w:val="28"/>
          <w:rtl/>
        </w:rPr>
      </w:pPr>
    </w:p>
    <w:p w14:paraId="7573602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الخامسة عشرة: رقم الإحالة</w:t>
      </w:r>
    </w:p>
    <w:p w14:paraId="1F409C0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يخصص لكل إحالة رقم فريد يستخدم في جميع المراسلات والسجلات والفواتير والتقارير المتعلقة بها.</w:t>
      </w:r>
    </w:p>
    <w:p w14:paraId="221E1529">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السادسة عشرة: تصنيف الإحالات</w:t>
      </w:r>
    </w:p>
    <w:p w14:paraId="6AB23A2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تصنف الإحالات – بحسب مصدرها وطبيعتها – إلى الفئات التي تحددها مصفوفة الإحالات، مثل:</w:t>
      </w:r>
    </w:p>
    <w:p w14:paraId="0B67029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إحالة من التحالف إلى عضو.</w:t>
      </w:r>
    </w:p>
    <w:p w14:paraId="4D333F7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إحالة من عضو إلى عضو.</w:t>
      </w:r>
    </w:p>
    <w:p w14:paraId="2833D6B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إحالة من عضو إلى التحالف.</w:t>
      </w:r>
    </w:p>
    <w:p w14:paraId="07A0DFB2">
      <w:pPr>
        <w:pStyle w:val="268"/>
        <w:spacing w:line="360" w:lineRule="auto"/>
        <w:rPr>
          <w:rFonts w:asciiTheme="majorBidi" w:hAnsiTheme="majorBidi" w:cstheme="majorBidi"/>
          <w:sz w:val="28"/>
          <w:szCs w:val="28"/>
          <w:rtl/>
        </w:rPr>
      </w:pPr>
      <w:r>
        <w:rPr>
          <w:rFonts w:asciiTheme="majorBidi" w:hAnsiTheme="majorBidi" w:cstheme="majorBidi"/>
          <w:sz w:val="28"/>
          <w:szCs w:val="28"/>
          <w:rtl/>
        </w:rPr>
        <w:t>فرصة مولدة بصورة مشتركة.</w:t>
      </w:r>
    </w:p>
    <w:p w14:paraId="72953921">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مشروع متعدد الأعضاء.</w:t>
      </w:r>
    </w:p>
    <w:p w14:paraId="408DB989">
      <w:pPr>
        <w:pStyle w:val="268"/>
        <w:spacing w:line="360" w:lineRule="auto"/>
        <w:rPr>
          <w:rFonts w:asciiTheme="majorBidi" w:hAnsiTheme="majorBidi" w:cstheme="majorBidi"/>
          <w:sz w:val="28"/>
          <w:szCs w:val="28"/>
          <w:rtl/>
        </w:rPr>
      </w:pPr>
      <w:r>
        <w:rPr>
          <w:rFonts w:asciiTheme="majorBidi" w:hAnsiTheme="majorBidi" w:cstheme="majorBidi"/>
          <w:sz w:val="28"/>
          <w:szCs w:val="28"/>
          <w:rtl/>
        </w:rPr>
        <w:t>فرصة استراتيجية مركزية.</w:t>
      </w:r>
    </w:p>
    <w:p w14:paraId="41E7977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السابعة عشرة: فحص تعارض المصالح</w:t>
      </w:r>
    </w:p>
    <w:p w14:paraId="5967D17E">
      <w:pPr>
        <w:pStyle w:val="268"/>
        <w:spacing w:line="360" w:lineRule="auto"/>
        <w:rPr>
          <w:rFonts w:asciiTheme="majorBidi" w:hAnsiTheme="majorBidi" w:cstheme="majorBidi"/>
          <w:sz w:val="28"/>
          <w:szCs w:val="28"/>
          <w:rtl/>
        </w:rPr>
      </w:pPr>
      <w:r>
        <w:rPr>
          <w:rFonts w:asciiTheme="majorBidi" w:hAnsiTheme="majorBidi" w:cstheme="majorBidi"/>
          <w:sz w:val="28"/>
          <w:szCs w:val="28"/>
          <w:rtl/>
        </w:rPr>
        <w:t>قبل الإفصاح عن المعلومات الحساسة، يتم فحص تعارض المصالح بالقدر الممكن.</w:t>
      </w:r>
    </w:p>
    <w:p w14:paraId="762B7371">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ويكون القرار:</w:t>
      </w:r>
    </w:p>
    <w:p w14:paraId="0BF3D5B7">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لا يوجد تعارض.</w:t>
      </w:r>
    </w:p>
    <w:p w14:paraId="3D461D5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تعارض قابل للإدارة.</w:t>
      </w:r>
    </w:p>
    <w:p w14:paraId="76EE07F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تعارض يتطلب موافقة.</w:t>
      </w:r>
    </w:p>
    <w:p w14:paraId="177572D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تعارض يمنع قبول المهمة.</w:t>
      </w:r>
    </w:p>
    <w:p w14:paraId="7F22B2B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الثامنة عشرة: اختيار العضو المنفذ</w:t>
      </w:r>
    </w:p>
    <w:p w14:paraId="1768CF9C">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يتم الاختيار وفق معايير موضوعية، من أهمها:</w:t>
      </w:r>
    </w:p>
    <w:p w14:paraId="0909230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التخصص.</w:t>
      </w:r>
    </w:p>
    <w:p w14:paraId="6CF4937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الخبرة.</w:t>
      </w:r>
    </w:p>
    <w:p w14:paraId="57068BD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جودة الأداء.</w:t>
      </w:r>
    </w:p>
    <w:p w14:paraId="708BFD7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القدرة الاستيعابية.</w:t>
      </w:r>
    </w:p>
    <w:p w14:paraId="63B8299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الموقع عند الحاجة.</w:t>
      </w:r>
    </w:p>
    <w:p w14:paraId="392BB56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عدم وجود تعارض.</w:t>
      </w:r>
    </w:p>
    <w:p w14:paraId="51B0D90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السرعة.</w:t>
      </w:r>
    </w:p>
    <w:p w14:paraId="1F661635">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نتائج الأعمال السابقة.</w:t>
      </w:r>
    </w:p>
    <w:p w14:paraId="75BE1F8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طبيعة العميل.</w:t>
      </w:r>
    </w:p>
    <w:p w14:paraId="79F6BFB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استمرارية العلاقة.</w:t>
      </w:r>
    </w:p>
    <w:p w14:paraId="6DFB151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التاسعة عشرة: مبدأ الاختيار</w:t>
      </w:r>
    </w:p>
    <w:p w14:paraId="1EFA78EC">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الإحالة ليست مكافأة، وإنما قرار مهني هدفه اختيار الأنسب للعميل والفرصة مع المحافظة على حقوق جميع الأطراف.</w:t>
      </w:r>
    </w:p>
    <w:p w14:paraId="6320707C">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ولا ينشأ عن العضوية حق مكتسب في الحصول على عدد محدد من الإحالات.</w:t>
      </w:r>
    </w:p>
    <w:p w14:paraId="7BC4663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السادس</w:t>
      </w:r>
    </w:p>
    <w:p w14:paraId="4F61B28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قبول الإحالة</w:t>
      </w:r>
    </w:p>
    <w:p w14:paraId="297EF73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العشرون: إشعار العضو</w:t>
      </w:r>
    </w:p>
    <w:p w14:paraId="4CB56A1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ترسل الإحالة إلى العضو المختار وفق القناة المعتمدة، مع القدر اللازم من المعلومات.</w:t>
      </w:r>
    </w:p>
    <w:p w14:paraId="3466010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الحادية والعشرون: الرد</w:t>
      </w:r>
    </w:p>
    <w:p w14:paraId="46E29DA4">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يجب على العضو الرد خلال المدة المحددة بحسب تصنيف الإحالة.</w:t>
      </w:r>
    </w:p>
    <w:p w14:paraId="1D9A457A">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ويكون الرد:</w:t>
      </w:r>
    </w:p>
    <w:p w14:paraId="30F88F2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قبول.</w:t>
      </w:r>
    </w:p>
    <w:p w14:paraId="606EA7D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قبول مشروط.</w:t>
      </w:r>
    </w:p>
    <w:p w14:paraId="15EFE2B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طلب معلومات.</w:t>
      </w:r>
    </w:p>
    <w:p w14:paraId="3972293A">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اعتذار.</w:t>
      </w:r>
    </w:p>
    <w:p w14:paraId="1F1E070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إفصاح عن تعارض.</w:t>
      </w:r>
    </w:p>
    <w:p w14:paraId="63F63FD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الثانية والعشرون: عدم الاستجابة</w:t>
      </w:r>
    </w:p>
    <w:p w14:paraId="204E062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إذا لم يستجب العضو خلال المهلة، يجوز نقل الإحالة إلى عضو آخر.</w:t>
      </w:r>
    </w:p>
    <w:p w14:paraId="072E036A">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وتدخل سرعة الاستجابة ضمن مؤشرات الأداء.</w:t>
      </w:r>
    </w:p>
    <w:p w14:paraId="0BB6897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السابع</w:t>
      </w:r>
    </w:p>
    <w:p w14:paraId="274548B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حماية حقوق الإحالة</w:t>
      </w:r>
    </w:p>
    <w:p w14:paraId="7F25D8A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الثالثة والعشرون: تثبيت المصدر</w:t>
      </w:r>
    </w:p>
    <w:p w14:paraId="38B5A98A">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يجب تسجيل مصدر كل فرصة بصورة واضحة قبل تحويلها إلى العضو المنفذ.</w:t>
      </w:r>
    </w:p>
    <w:p w14:paraId="2B77C22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الرابعة والعشرون: عدم الالتفاف</w:t>
      </w:r>
    </w:p>
    <w:p w14:paraId="6B5AAE2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يحظر على العضو بصورة مباشرة أو غير مباشرة:</w:t>
      </w:r>
    </w:p>
    <w:p w14:paraId="6B2B196C">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تجاوز مصدر الإحالة.</w:t>
      </w:r>
    </w:p>
    <w:p w14:paraId="6517845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إخفاء استمرار العلاقة مع العميل.</w:t>
      </w:r>
    </w:p>
    <w:p w14:paraId="288BD32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تحويل العلاقة إلى جهة مرتبطة به بقصد إسقاط حقوق الإحالة.</w:t>
      </w:r>
    </w:p>
    <w:p w14:paraId="51E8647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إبرام ترتيبات جانبية تمس بحقوق الأطراف.</w:t>
      </w:r>
    </w:p>
    <w:p w14:paraId="6261F5C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إعادة توصيف الخدمة بقصد تجاوز حقوق الإحالة.</w:t>
      </w:r>
    </w:p>
    <w:p w14:paraId="5270BB89">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الخامسة والعشرون: استمرار العلاقة</w:t>
      </w:r>
    </w:p>
    <w:p w14:paraId="67F6976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إذا نتجت عن الإحالة أعمال لاحقة، يتم تحديد حقوق الأطراف فيها وفق سياسة الإحالات والاتفاق الخاص بالإحالة.</w:t>
      </w:r>
    </w:p>
    <w:p w14:paraId="05E7B1F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ولا يفترض تلقائيًا أن كل عمل مستقبلي للعميل يخضع للحق ذاته؛ بل يجب ضبط نطاق العميل، ونطاق الخدمة، والمدة، والسببية بين الإحالة والعمل اللاحق.</w:t>
      </w:r>
    </w:p>
    <w:p w14:paraId="238AEA5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الثامن</w:t>
      </w:r>
    </w:p>
    <w:p w14:paraId="7CCE30A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الإجراءات المالية</w:t>
      </w:r>
    </w:p>
    <w:p w14:paraId="3CDE7EC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السادسة والعشرون: تحديد الأتعاب</w:t>
      </w:r>
    </w:p>
    <w:p w14:paraId="43A22D1F">
      <w:pPr>
        <w:pStyle w:val="268"/>
        <w:spacing w:line="360" w:lineRule="auto"/>
        <w:rPr>
          <w:rFonts w:asciiTheme="majorBidi" w:hAnsiTheme="majorBidi" w:cstheme="majorBidi"/>
          <w:sz w:val="28"/>
          <w:szCs w:val="28"/>
          <w:rtl/>
        </w:rPr>
      </w:pPr>
      <w:r>
        <w:rPr>
          <w:rFonts w:asciiTheme="majorBidi" w:hAnsiTheme="majorBidi" w:cstheme="majorBidi"/>
          <w:sz w:val="28"/>
          <w:szCs w:val="28"/>
          <w:rtl/>
        </w:rPr>
        <w:t>قبل بدء التنفيذ يجب – متى كان ذلك مناسبًا – تحديد:</w:t>
      </w:r>
    </w:p>
    <w:p w14:paraId="72278B5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أتعاب العميل.</w:t>
      </w:r>
    </w:p>
    <w:p w14:paraId="7A65DA2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طريقة السداد.</w:t>
      </w:r>
    </w:p>
    <w:p w14:paraId="141D651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الضرائب والرسوم.</w:t>
      </w:r>
    </w:p>
    <w:p w14:paraId="3329ED2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المصروفات.</w:t>
      </w:r>
    </w:p>
    <w:p w14:paraId="18110DB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حقوق الإحالة.</w:t>
      </w:r>
    </w:p>
    <w:p w14:paraId="4A9B0BF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حصة كل عضو في المشروع المشترك.</w:t>
      </w:r>
    </w:p>
    <w:p w14:paraId="3CE15395">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مسؤولية التحصيل.</w:t>
      </w:r>
    </w:p>
    <w:p w14:paraId="41183F7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السابعة والعشرون: مبدأ الاستحقاق</w:t>
      </w:r>
    </w:p>
    <w:p w14:paraId="717FE2C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لا يستحق أي طرف مقابلًا ماليًا لمجرد تسجيل اسمه على الإحالة ما لم يكن الاستحقاق قائمًا وفق الاتفاق والسياسة المعتمدة.</w:t>
      </w:r>
    </w:p>
    <w:p w14:paraId="63D2B6A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الثامنة والعشرون: التحصيل</w:t>
      </w:r>
    </w:p>
    <w:p w14:paraId="6C4C035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تحدد الجهة المسؤولة عن إصدار الفاتورة والتحصيل قبل بدء المشروع.</w:t>
      </w:r>
    </w:p>
    <w:p w14:paraId="5B5A100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التاسعة والعشرون: التوزيع</w:t>
      </w:r>
    </w:p>
    <w:p w14:paraId="2DA370C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توزع المستحقات وفق الاتفاق بعد تحقق شروط الاستحقاق والتحصيل، مع توثيق العملية ماليًا.</w:t>
      </w:r>
    </w:p>
    <w:p w14:paraId="571E869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الثلاثون: النزاعات المالية</w:t>
      </w:r>
    </w:p>
    <w:p w14:paraId="2A4D49D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إذا نشأ خلاف مالي، يحال إلى آلية التسوية الداخلية ولا يجوز حجب مبالغ غير متنازع عليها بسبب النزاع على جزء آخر.</w:t>
      </w:r>
    </w:p>
    <w:p w14:paraId="3DC7B5F9">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التاسع</w:t>
      </w:r>
    </w:p>
    <w:p w14:paraId="6A18AA0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إدارة المشروعات المشتركة</w:t>
      </w:r>
    </w:p>
    <w:p w14:paraId="3BA0920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الحادية والثلاثون: خطة المشروع</w:t>
      </w:r>
    </w:p>
    <w:p w14:paraId="3EF9B21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إذا شارك أكثر من عضو، يتم إعداد خطة مختصرة تتضمن:</w:t>
      </w:r>
    </w:p>
    <w:p w14:paraId="6822738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الهدف.</w:t>
      </w:r>
    </w:p>
    <w:p w14:paraId="0C7828E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النطاق.</w:t>
      </w:r>
    </w:p>
    <w:p w14:paraId="735B5C0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قائد المشروع.</w:t>
      </w:r>
    </w:p>
    <w:p w14:paraId="32B25B1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الأعضاء المشاركين.</w:t>
      </w:r>
    </w:p>
    <w:p w14:paraId="40D5C16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مسؤوليات كل عضو.</w:t>
      </w:r>
    </w:p>
    <w:p w14:paraId="6310C3C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المخرجات.</w:t>
      </w:r>
    </w:p>
    <w:p w14:paraId="5CC88F0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الجدول الزمني.</w:t>
      </w:r>
    </w:p>
    <w:p w14:paraId="453933E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الأتعاب.</w:t>
      </w:r>
    </w:p>
    <w:p w14:paraId="13639ED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التكاليف.</w:t>
      </w:r>
    </w:p>
    <w:p w14:paraId="47C705C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آلية التواصل.</w:t>
      </w:r>
    </w:p>
    <w:p w14:paraId="335BCB9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التقارير.</w:t>
      </w:r>
    </w:p>
    <w:p w14:paraId="74F0EEC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إدارة المخاطر.</w:t>
      </w:r>
    </w:p>
    <w:p w14:paraId="3FA8B60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الثانية والثلاثون: قائد المشروع</w:t>
      </w:r>
    </w:p>
    <w:p w14:paraId="2BE8590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يكون لكل مشروع مشترك قائد واحد مسؤول عن التنسيق العام.</w:t>
      </w:r>
    </w:p>
    <w:p w14:paraId="4DE98D40">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ولا يعني ذلك بالضرورة تحمله مسؤوليات الأعضاء المهنية المستقلة ما لم يتفق على خلاف ذلك.</w:t>
      </w:r>
    </w:p>
    <w:p w14:paraId="15111389">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الثالثة والثلاثون: التواصل مع العميل</w:t>
      </w:r>
    </w:p>
    <w:p w14:paraId="3AF4530C">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يحدد منذ البداية من يملك صلاحية التواصل مع العميل ومن يملك صلاحية تقديم العروض أو تعديل النطاق أو الأتعاب.</w:t>
      </w:r>
    </w:p>
    <w:p w14:paraId="314FAFE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العاشر</w:t>
      </w:r>
    </w:p>
    <w:p w14:paraId="3BC8D24C">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الجودة</w:t>
      </w:r>
    </w:p>
    <w:p w14:paraId="6CDF41E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الرابعة والثلاثون: معايير الجودة</w:t>
      </w:r>
    </w:p>
    <w:p w14:paraId="421FDA0B">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يلتزم العضو بالمعايير المهنية المعتمدة للتحالف إضافة إلى المعايير النظامية والمهنية الخاصة بتخصصه.</w:t>
      </w:r>
    </w:p>
    <w:p w14:paraId="2D2ABA4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الخامسة والثلاثون: مراجعة الجودة</w:t>
      </w:r>
    </w:p>
    <w:p w14:paraId="57677774">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يجوز إخضاع الأعمال المرتبطة باسم التحالف لمراجعة جودة وفق طبيعة المشروع والالتزامات المهنية والسرية.</w:t>
      </w:r>
    </w:p>
    <w:p w14:paraId="3DA8712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السادسة والثلاثون: حالات القصور</w:t>
      </w:r>
    </w:p>
    <w:p w14:paraId="20044FD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عند وجود قصور:</w:t>
      </w:r>
    </w:p>
    <w:p w14:paraId="439BE67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توثق الملاحظة.</w:t>
      </w:r>
    </w:p>
    <w:p w14:paraId="4D5316F7">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يخطر العضو.</w:t>
      </w:r>
    </w:p>
    <w:p w14:paraId="5D795FD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يطلب التصحيح.</w:t>
      </w:r>
    </w:p>
    <w:p w14:paraId="795FAA9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تحدد مهلة.</w:t>
      </w:r>
    </w:p>
    <w:p w14:paraId="6A1EECB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تتابع المعالجة.</w:t>
      </w:r>
    </w:p>
    <w:p w14:paraId="4589A22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تغلق الملاحظة بعد التحقق.</w:t>
      </w:r>
    </w:p>
    <w:p w14:paraId="245656E5">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ويصعد الأمر إذا كان القصور جوهريًا أو متكررًا.</w:t>
      </w:r>
    </w:p>
    <w:p w14:paraId="663CBEB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الحادي عشر</w:t>
      </w:r>
    </w:p>
    <w:p w14:paraId="6AE0C56B">
      <w:pPr>
        <w:pStyle w:val="268"/>
        <w:spacing w:line="360" w:lineRule="auto"/>
        <w:rPr>
          <w:rFonts w:asciiTheme="majorBidi" w:hAnsiTheme="majorBidi" w:cstheme="majorBidi"/>
          <w:sz w:val="28"/>
          <w:szCs w:val="28"/>
          <w:rtl/>
        </w:rPr>
      </w:pPr>
      <w:r>
        <w:rPr>
          <w:rFonts w:asciiTheme="majorBidi" w:hAnsiTheme="majorBidi" w:cstheme="majorBidi"/>
          <w:sz w:val="28"/>
          <w:szCs w:val="28"/>
          <w:rtl/>
        </w:rPr>
        <w:t>قياس أداء الأعضاء</w:t>
      </w:r>
    </w:p>
    <w:p w14:paraId="1731A6D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السابعة والثلاثون: بطاقة الأداء</w:t>
      </w:r>
    </w:p>
    <w:p w14:paraId="05C7A3AC">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ينشأ لكل عضو سجل أداء دوري.</w:t>
      </w:r>
    </w:p>
    <w:p w14:paraId="3635163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الثامنة والثلاثون: المؤشرات</w:t>
      </w:r>
    </w:p>
    <w:p w14:paraId="172CCC1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يمكن أن تشمل المؤشرات:</w:t>
      </w:r>
    </w:p>
    <w:p w14:paraId="712DA87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جودة الخدمة.</w:t>
      </w:r>
    </w:p>
    <w:p w14:paraId="17DAB28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سرعة قبول الإحالات.</w:t>
      </w:r>
    </w:p>
    <w:p w14:paraId="34DE8759">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الالتزام بالمواعيد.</w:t>
      </w:r>
    </w:p>
    <w:p w14:paraId="5A6AAC0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رضا العملاء.</w:t>
      </w:r>
    </w:p>
    <w:p w14:paraId="3ADCC50C">
      <w:pPr>
        <w:pStyle w:val="268"/>
        <w:spacing w:line="360" w:lineRule="auto"/>
        <w:rPr>
          <w:rFonts w:asciiTheme="majorBidi" w:hAnsiTheme="majorBidi" w:cstheme="majorBidi"/>
          <w:sz w:val="28"/>
          <w:szCs w:val="28"/>
          <w:rtl/>
        </w:rPr>
      </w:pPr>
      <w:r>
        <w:rPr>
          <w:rFonts w:asciiTheme="majorBidi" w:hAnsiTheme="majorBidi" w:cstheme="majorBidi"/>
          <w:sz w:val="28"/>
          <w:szCs w:val="28"/>
          <w:rtl/>
        </w:rPr>
        <w:t>عدد الإحالات المقدمة.</w:t>
      </w:r>
    </w:p>
    <w:p w14:paraId="4862D8C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عدد الإحالات المستلمة.</w:t>
      </w:r>
    </w:p>
    <w:p w14:paraId="3F9F498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نسبة تحويل الفرص إلى أعمال.</w:t>
      </w:r>
    </w:p>
    <w:p w14:paraId="040689DA">
      <w:pPr>
        <w:pStyle w:val="268"/>
        <w:spacing w:line="360" w:lineRule="auto"/>
        <w:rPr>
          <w:rFonts w:asciiTheme="majorBidi" w:hAnsiTheme="majorBidi" w:cstheme="majorBidi"/>
          <w:sz w:val="28"/>
          <w:szCs w:val="28"/>
          <w:rtl/>
        </w:rPr>
      </w:pPr>
      <w:r>
        <w:rPr>
          <w:rFonts w:asciiTheme="majorBidi" w:hAnsiTheme="majorBidi" w:cstheme="majorBidi"/>
          <w:sz w:val="28"/>
          <w:szCs w:val="28"/>
          <w:rtl/>
        </w:rPr>
        <w:t>قيمة الأعمال.</w:t>
      </w:r>
    </w:p>
    <w:p w14:paraId="6B40BF1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الالتزام المالي.</w:t>
      </w:r>
    </w:p>
    <w:p w14:paraId="0B36272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التعاون مع الأعضاء.</w:t>
      </w:r>
    </w:p>
    <w:p w14:paraId="3D8D1D8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الالتزام بالسرية.</w:t>
      </w:r>
    </w:p>
    <w:p w14:paraId="05CCC85A">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المشاركة في أنشطة التحالف.</w:t>
      </w:r>
    </w:p>
    <w:p w14:paraId="4E24AAC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عدد الشكاوى.</w:t>
      </w:r>
    </w:p>
    <w:p w14:paraId="0001485A">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مستوى الامتثال.</w:t>
      </w:r>
    </w:p>
    <w:p w14:paraId="0419880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التاسعة والثلاثون: التصنيف</w:t>
      </w:r>
    </w:p>
    <w:p w14:paraId="2BB424AF">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يجوز تصنيف الأداء إلى:</w:t>
      </w:r>
    </w:p>
    <w:p w14:paraId="6DC09AB9">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متميز.</w:t>
      </w:r>
    </w:p>
    <w:p w14:paraId="4788157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جيد.</w:t>
      </w:r>
    </w:p>
    <w:p w14:paraId="67989F10">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يحتاج إلى تطوير.</w:t>
      </w:r>
    </w:p>
    <w:p w14:paraId="5CC23E7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تحت المراجعة.</w:t>
      </w:r>
    </w:p>
    <w:p w14:paraId="17F5622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ويستخدم التصنيف لأغراض التطوير وإدارة المخاطر وتوجيه الفرص، وليس لمجرد الترتيب الشكلي للأعضاء.</w:t>
      </w:r>
    </w:p>
    <w:p w14:paraId="6A00DB1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الثاني عشر</w:t>
      </w:r>
    </w:p>
    <w:p w14:paraId="2106CC4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السرية وحماية البيانات</w:t>
      </w:r>
    </w:p>
    <w:p w14:paraId="0A9A12D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الأربعون: الحد الأدنى من الإفصاح</w:t>
      </w:r>
    </w:p>
    <w:p w14:paraId="4698CAB6">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لا يتم تبادل معلومات العملاء إلا بالقدر اللازم لتحقيق الغرض المهني، ومع مراعاة الأنظمة والالتزامات التعاقدية والمهنية ذات العلاقة.</w:t>
      </w:r>
    </w:p>
    <w:p w14:paraId="600CB37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الحادية والأربعون: التخزين</w:t>
      </w:r>
    </w:p>
    <w:p w14:paraId="36EA39D9">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تحفظ البيانات في الأنظمة والقنوات المعتمدة، ويمنع نقل المعلومات الحساسة إلى وسائل غير مصرح بها.</w:t>
      </w:r>
    </w:p>
    <w:p w14:paraId="452A5AD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الثانية والأربعون: الحوادث</w:t>
      </w:r>
    </w:p>
    <w:p w14:paraId="5826F29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عند الاشتباه في:</w:t>
      </w:r>
    </w:p>
    <w:p w14:paraId="1F7E8D4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تسريب.</w:t>
      </w:r>
    </w:p>
    <w:p w14:paraId="322B50F9">
      <w:pPr>
        <w:pStyle w:val="268"/>
        <w:spacing w:line="360" w:lineRule="auto"/>
        <w:rPr>
          <w:rFonts w:asciiTheme="majorBidi" w:hAnsiTheme="majorBidi" w:cstheme="majorBidi"/>
          <w:sz w:val="28"/>
          <w:szCs w:val="28"/>
          <w:rtl/>
        </w:rPr>
      </w:pPr>
      <w:r>
        <w:rPr>
          <w:rFonts w:asciiTheme="majorBidi" w:hAnsiTheme="majorBidi" w:cstheme="majorBidi"/>
          <w:sz w:val="28"/>
          <w:szCs w:val="28"/>
          <w:rtl/>
        </w:rPr>
        <w:t>فقدان.</w:t>
      </w:r>
    </w:p>
    <w:p w14:paraId="7A4F21EB">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وصول غير مصرح.</w:t>
      </w:r>
    </w:p>
    <w:p w14:paraId="36FB356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اختراق.</w:t>
      </w:r>
    </w:p>
    <w:p w14:paraId="40BC508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إرسال خاطئ.</w:t>
      </w:r>
    </w:p>
    <w:p w14:paraId="6ADC1AD9">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يجب الإبلاغ فورًا وفق آلية إدارة حوادث البيانات المعتمدة.</w:t>
      </w:r>
    </w:p>
    <w:p w14:paraId="05E82229">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الثالث عشر</w:t>
      </w:r>
    </w:p>
    <w:p w14:paraId="1D6EEE8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تعارض المصالح</w:t>
      </w:r>
    </w:p>
    <w:p w14:paraId="1E823C6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الثالثة والأربعون: واجب الإفصاح</w:t>
      </w:r>
    </w:p>
    <w:p w14:paraId="6076242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يقع على العضو واجب الإفصاح عن أي تعارض فعلي أو محتمل فور علمه به.</w:t>
      </w:r>
    </w:p>
    <w:p w14:paraId="75D6C48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الرابعة والأربعون: سجل التعارض</w:t>
      </w:r>
    </w:p>
    <w:p w14:paraId="0A1226F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توثق حالات التعارض وقرارات التعامل معها في سجل مخصص مع تقييد الوصول إليه بحسب الحاجة.</w:t>
      </w:r>
    </w:p>
    <w:p w14:paraId="0D97D7FA">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الرابع عشر</w:t>
      </w:r>
    </w:p>
    <w:p w14:paraId="2106DDA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استخدام الاسم والعلامة</w:t>
      </w:r>
    </w:p>
    <w:p w14:paraId="17E955C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الخامسة والأربعون: الأصل</w:t>
      </w:r>
    </w:p>
    <w:p w14:paraId="2076FCF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لا يجوز استخدام اسم أو شعار التحالف إلا وفق الصلاحيات المعتمدة.</w:t>
      </w:r>
    </w:p>
    <w:p w14:paraId="5C3B6A7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السادسة والأربعون: المحظورات</w:t>
      </w:r>
    </w:p>
    <w:p w14:paraId="0CF31811">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يحظر استخدام الهوية بطريقة توحي:</w:t>
      </w:r>
    </w:p>
    <w:p w14:paraId="40E9F8F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بوجود شراكة غير قائمة.</w:t>
      </w:r>
    </w:p>
    <w:p w14:paraId="13C7733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بوجود ضمان من التحالف.</w:t>
      </w:r>
    </w:p>
    <w:p w14:paraId="38752F8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بوجود صلاحية تمثيل غير ممنوحة.</w:t>
      </w:r>
    </w:p>
    <w:p w14:paraId="42F4D36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بوجود مسؤولية مشتركة غير متفق عليها.</w:t>
      </w:r>
    </w:p>
    <w:p w14:paraId="7D6C713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الخامس عشر</w:t>
      </w:r>
    </w:p>
    <w:p w14:paraId="5E0A5CA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الشكاوى</w:t>
      </w:r>
    </w:p>
    <w:p w14:paraId="2A839AE9">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السابعة والأربعون: استقبال الشكوى</w:t>
      </w:r>
    </w:p>
    <w:p w14:paraId="7E61953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تسجل كل شكوى برقم مستقل.</w:t>
      </w:r>
    </w:p>
    <w:p w14:paraId="056E302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الثامنة والأربعون: مراحل المعالجة</w:t>
      </w:r>
    </w:p>
    <w:p w14:paraId="09E2D32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تمر الشكوى – بحسب طبيعتها – بالمراحل التالية:</w:t>
      </w:r>
    </w:p>
    <w:p w14:paraId="6ED4A79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الاستلام.</w:t>
      </w:r>
    </w:p>
    <w:p w14:paraId="4B23484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التسجيل.</w:t>
      </w:r>
    </w:p>
    <w:p w14:paraId="2D2C022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التصنيف.</w:t>
      </w:r>
    </w:p>
    <w:p w14:paraId="4183CEF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التقييم الأولي.</w:t>
      </w:r>
    </w:p>
    <w:p w14:paraId="4275CAF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طلب الإفادة.</w:t>
      </w:r>
    </w:p>
    <w:p w14:paraId="36C0E56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التحقق.</w:t>
      </w:r>
    </w:p>
    <w:p w14:paraId="41658C8C">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اتخاذ القرار.</w:t>
      </w:r>
    </w:p>
    <w:p w14:paraId="420908C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الإبلاغ بالنتيجة.</w:t>
      </w:r>
    </w:p>
    <w:p w14:paraId="6E39197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الإغلاق.</w:t>
      </w:r>
    </w:p>
    <w:p w14:paraId="04946A5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المتابعة عند الحاجة.</w:t>
      </w:r>
    </w:p>
    <w:p w14:paraId="03249E2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التاسعة والأربعون: العدالة الإجرائية</w:t>
      </w:r>
    </w:p>
    <w:p w14:paraId="6FF316D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لا يجوز اتخاذ إجراء جوهري ضد عضو بناءً على شكوى دون تمكينه من معرفة مضمونها والرد عليها، ما لم توجد اعتبارات نظامية أو تحقيقية تستوجب تقييد الإفصاح.</w:t>
      </w:r>
    </w:p>
    <w:p w14:paraId="7BBBDAB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السادس عشر</w:t>
      </w:r>
    </w:p>
    <w:p w14:paraId="0B81519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المخالفات</w:t>
      </w:r>
    </w:p>
    <w:p w14:paraId="0C8A4DC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الخمسون: تصنيف المخالفات</w:t>
      </w:r>
    </w:p>
    <w:p w14:paraId="191022F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تصنف المخالفات بحسب جسامتها إلى:</w:t>
      </w:r>
    </w:p>
    <w:p w14:paraId="026C830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بسيطة.</w:t>
      </w:r>
    </w:p>
    <w:p w14:paraId="5F6D02C0">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متوسطة.</w:t>
      </w:r>
    </w:p>
    <w:p w14:paraId="0BAAAA8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جسيمة.</w:t>
      </w:r>
    </w:p>
    <w:p w14:paraId="38149EC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حرجة.</w:t>
      </w:r>
    </w:p>
    <w:p w14:paraId="531B172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الحادية والخمسون: أمثلة المخالفات الجسيمة</w:t>
      </w:r>
    </w:p>
    <w:p w14:paraId="2055D97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خرق السرية.</w:t>
      </w:r>
    </w:p>
    <w:p w14:paraId="32DC096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الالتفاف على الإحالة.</w:t>
      </w:r>
    </w:p>
    <w:p w14:paraId="34B1495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تقديم بيانات جوهرية غير صحيحة.</w:t>
      </w:r>
    </w:p>
    <w:p w14:paraId="17DE0DC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الإضرار المتعمد بسمعة التحالف.</w:t>
      </w:r>
    </w:p>
    <w:p w14:paraId="50BB170C">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الاستخدام غير المصرح للهوية.</w:t>
      </w:r>
    </w:p>
    <w:p w14:paraId="4652A59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إخفاء تعارض مصالح جوهري.</w:t>
      </w:r>
    </w:p>
    <w:p w14:paraId="6A019CC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الاستيلاء على حقوق عضو آخر.</w:t>
      </w:r>
    </w:p>
    <w:p w14:paraId="44E5283F">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مخالفة نظامية أو مهنية جوهرية مرتبطة بأعمال التحالف.</w:t>
      </w:r>
    </w:p>
    <w:p w14:paraId="5FE5B8EA">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الثانية والخمسون: الإجراءات التصحيحية</w:t>
      </w:r>
    </w:p>
    <w:p w14:paraId="44D74CE2">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يجوز بحسب الحالة اتخاذ:</w:t>
      </w:r>
    </w:p>
    <w:p w14:paraId="1E5D578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تنبيه.</w:t>
      </w:r>
    </w:p>
    <w:p w14:paraId="77CC054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إنذار.</w:t>
      </w:r>
    </w:p>
    <w:p w14:paraId="5C4CC9D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خطة تصحيح.</w:t>
      </w:r>
    </w:p>
    <w:p w14:paraId="76D1B83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تقييد الإحالات.</w:t>
      </w:r>
    </w:p>
    <w:p w14:paraId="2089C9C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تعليق بعض المزايا.</w:t>
      </w:r>
    </w:p>
    <w:p w14:paraId="0EA2350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تعليق العضوية.</w:t>
      </w:r>
    </w:p>
    <w:p w14:paraId="3045A69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التوصية بإنهاء العضوية.</w:t>
      </w:r>
    </w:p>
    <w:p w14:paraId="6A3885BE">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ولا يمنع ذلك من المطالبة بالحقوق أو التعويضات متى كان لها مقتضٍ.</w:t>
      </w:r>
    </w:p>
    <w:p w14:paraId="7C3AE9E9">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السابع عشر</w:t>
      </w:r>
    </w:p>
    <w:p w14:paraId="793AF6B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تعليق وإنهاء العضوية</w:t>
      </w:r>
    </w:p>
    <w:p w14:paraId="1A179A4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الثالثة والخمسون: التعليق</w:t>
      </w:r>
    </w:p>
    <w:p w14:paraId="404436B4">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يجوز تعليق العضوية مؤقتًا عند وجود سبب مهني أو تنظيمي أو نظامي يستدعي ذلك وفق لائحة العضوية.</w:t>
      </w:r>
    </w:p>
    <w:p w14:paraId="7B886A6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الرابعة والخمسون: الإنهاء</w:t>
      </w:r>
    </w:p>
    <w:p w14:paraId="7C3859EA">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يجوز إنهاء العضوية وفق الحالات والإجراءات المنصوص عليها في الاتفاقية واللائحة.</w:t>
      </w:r>
    </w:p>
    <w:p w14:paraId="2746147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الخامسة والخمسون: إجراءات الخروج</w:t>
      </w:r>
    </w:p>
    <w:p w14:paraId="0149731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عند انتهاء العضوية يجب:</w:t>
      </w:r>
    </w:p>
    <w:p w14:paraId="7375EE9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إلغاء الصلاحيات.</w:t>
      </w:r>
    </w:p>
    <w:p w14:paraId="7D08CF6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إيقاف استخدام الهوية.</w:t>
      </w:r>
    </w:p>
    <w:p w14:paraId="492C70E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تسوية المستحقات.</w:t>
      </w:r>
    </w:p>
    <w:p w14:paraId="4B38555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تحديد وضع المشروعات المفتوحة.</w:t>
      </w:r>
    </w:p>
    <w:p w14:paraId="50D8FDD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تحديد وضع العملاء المحالين.</w:t>
      </w:r>
    </w:p>
    <w:p w14:paraId="132564D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استعادة المعلومات أو الممتلكات عند الاقتضاء.</w:t>
      </w:r>
    </w:p>
    <w:p w14:paraId="5B8D502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تحديث سجل الأعضاء.</w:t>
      </w:r>
    </w:p>
    <w:p w14:paraId="7F7D8F7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المحافظة على الالتزامات المستمرة، وعلى رأسها السرية وحفظ الحقوق.</w:t>
      </w:r>
    </w:p>
    <w:p w14:paraId="33F56BB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الثامن عشر</w:t>
      </w:r>
    </w:p>
    <w:p w14:paraId="2DC9AA1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الاجتماعات والتواصل</w:t>
      </w:r>
    </w:p>
    <w:p w14:paraId="6853A89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السادسة والخمسون: القنوات الرسمية</w:t>
      </w:r>
    </w:p>
    <w:p w14:paraId="2C96366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تعتمد قنوات رسمية للتواصل، ويجب استخدام القناة المناسبة بحسب حساسية الموضوع.</w:t>
      </w:r>
    </w:p>
    <w:p w14:paraId="4480CCCC">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السابعة والخمسون: الاجتماعات</w:t>
      </w:r>
    </w:p>
    <w:p w14:paraId="00643DA4">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يجوز عقد اجتماعات:</w:t>
      </w:r>
    </w:p>
    <w:p w14:paraId="545649F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دورية.</w:t>
      </w:r>
    </w:p>
    <w:p w14:paraId="2B3DFD67">
      <w:pPr>
        <w:pStyle w:val="268"/>
        <w:spacing w:line="360" w:lineRule="auto"/>
        <w:rPr>
          <w:rFonts w:asciiTheme="majorBidi" w:hAnsiTheme="majorBidi" w:cstheme="majorBidi"/>
          <w:sz w:val="28"/>
          <w:szCs w:val="28"/>
          <w:rtl/>
        </w:rPr>
      </w:pPr>
      <w:r>
        <w:rPr>
          <w:rFonts w:asciiTheme="majorBidi" w:hAnsiTheme="majorBidi" w:cstheme="majorBidi"/>
          <w:sz w:val="28"/>
          <w:szCs w:val="28"/>
          <w:rtl/>
        </w:rPr>
        <w:t>قطاعية.</w:t>
      </w:r>
    </w:p>
    <w:p w14:paraId="22151ABC">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تخصصية.</w:t>
      </w:r>
    </w:p>
    <w:p w14:paraId="4C16AE9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تشغيلية.</w:t>
      </w:r>
    </w:p>
    <w:p w14:paraId="0FFFE28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طارئة.</w:t>
      </w:r>
    </w:p>
    <w:p w14:paraId="19A555E7">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وتوثق القرارات التي تنشئ التزامات أو حقوقًا.</w:t>
      </w:r>
    </w:p>
    <w:p w14:paraId="1DF768F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التاسع عشر</w:t>
      </w:r>
    </w:p>
    <w:p w14:paraId="2EAB6EF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التقارير</w:t>
      </w:r>
    </w:p>
    <w:p w14:paraId="0E0A5A2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الثامنة والخمسون: التقرير التشغيلي</w:t>
      </w:r>
    </w:p>
    <w:p w14:paraId="311D2E0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تعد إدارة التحالف تقريرًا دوريًا يتضمن – بحسب الحاجة:</w:t>
      </w:r>
    </w:p>
    <w:p w14:paraId="432C657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عدد الأعضاء.</w:t>
      </w:r>
    </w:p>
    <w:p w14:paraId="412E053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طلبات العضوية.</w:t>
      </w:r>
    </w:p>
    <w:p w14:paraId="73D3805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الإحالات الجديدة.</w:t>
      </w:r>
    </w:p>
    <w:p w14:paraId="3EC7115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قيمة الفرص.</w:t>
      </w:r>
    </w:p>
    <w:p w14:paraId="42E18896">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نسب التحويل.</w:t>
      </w:r>
    </w:p>
    <w:p w14:paraId="30A6A8C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الأعمال المنجزة.</w:t>
      </w:r>
    </w:p>
    <w:p w14:paraId="62DCDAF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الأتعاب المحصلة.</w:t>
      </w:r>
    </w:p>
    <w:p w14:paraId="285AFBF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حقوق الإحالة.</w:t>
      </w:r>
    </w:p>
    <w:p w14:paraId="24368DD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الشكاوى.</w:t>
      </w:r>
    </w:p>
    <w:p w14:paraId="0EFEE5E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مؤشرات الأداء.</w:t>
      </w:r>
    </w:p>
    <w:p w14:paraId="3D1599B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المخاطر.</w:t>
      </w:r>
    </w:p>
    <w:p w14:paraId="21A17E8A">
      <w:pPr>
        <w:pStyle w:val="268"/>
        <w:spacing w:line="360" w:lineRule="auto"/>
        <w:rPr>
          <w:rFonts w:asciiTheme="majorBidi" w:hAnsiTheme="majorBidi" w:cstheme="majorBidi"/>
          <w:sz w:val="28"/>
          <w:szCs w:val="28"/>
          <w:rtl/>
        </w:rPr>
      </w:pPr>
      <w:r>
        <w:rPr>
          <w:rFonts w:asciiTheme="majorBidi" w:hAnsiTheme="majorBidi" w:cstheme="majorBidi"/>
          <w:sz w:val="28"/>
          <w:szCs w:val="28"/>
          <w:rtl/>
        </w:rPr>
        <w:t>فرص التطوير.</w:t>
      </w:r>
    </w:p>
    <w:p w14:paraId="12873A4A">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المادة التاسعة والخمسون: لوحة المؤشرات</w:t>
      </w:r>
    </w:p>
    <w:p w14:paraId="26BBB8E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ينبغي أن تتيح لوحة المؤشرات للإدارة معرفة حالة التحالف بصورة سريعة وقابلة للقياس.</w:t>
      </w:r>
    </w:p>
    <w:p w14:paraId="6FB841C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العشرون</w:t>
      </w:r>
    </w:p>
    <w:p w14:paraId="1875D3C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دورة الإحالة التشغيلية</w:t>
      </w:r>
    </w:p>
    <w:p w14:paraId="6B2DCA8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تمر الإحالة بالمسار التالي:</w:t>
      </w:r>
    </w:p>
    <w:p w14:paraId="62E2934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فرصة واردة</w:t>
      </w:r>
    </w:p>
    <w:p w14:paraId="29386987">
      <w:pPr>
        <w:pStyle w:val="268"/>
        <w:spacing w:line="360" w:lineRule="auto"/>
        <w:rPr>
          <w:rFonts w:asciiTheme="majorBidi" w:hAnsiTheme="majorBidi" w:cstheme="majorBidi"/>
          <w:sz w:val="28"/>
          <w:szCs w:val="28"/>
          <w:rtl/>
        </w:rPr>
      </w:pPr>
      <w:r>
        <w:rPr>
          <w:rFonts w:asciiTheme="majorBidi" w:hAnsiTheme="majorBidi" w:cstheme="majorBidi"/>
          <w:sz w:val="28"/>
          <w:szCs w:val="28"/>
          <w:rtl/>
        </w:rPr>
        <w:t>← تسجيل</w:t>
      </w:r>
    </w:p>
    <w:p w14:paraId="74352101">
      <w:pPr>
        <w:pStyle w:val="268"/>
        <w:spacing w:line="360" w:lineRule="auto"/>
        <w:rPr>
          <w:rFonts w:asciiTheme="majorBidi" w:hAnsiTheme="majorBidi" w:cstheme="majorBidi"/>
          <w:sz w:val="28"/>
          <w:szCs w:val="28"/>
          <w:rtl/>
        </w:rPr>
      </w:pPr>
      <w:r>
        <w:rPr>
          <w:rFonts w:asciiTheme="majorBidi" w:hAnsiTheme="majorBidi" w:cstheme="majorBidi"/>
          <w:sz w:val="28"/>
          <w:szCs w:val="28"/>
          <w:rtl/>
        </w:rPr>
        <w:t>← منح رقم إحالة</w:t>
      </w:r>
    </w:p>
    <w:p w14:paraId="35400FB6">
      <w:pPr>
        <w:pStyle w:val="268"/>
        <w:spacing w:line="360" w:lineRule="auto"/>
        <w:rPr>
          <w:rFonts w:asciiTheme="majorBidi" w:hAnsiTheme="majorBidi" w:cstheme="majorBidi"/>
          <w:sz w:val="28"/>
          <w:szCs w:val="28"/>
          <w:rtl/>
        </w:rPr>
      </w:pPr>
      <w:r>
        <w:rPr>
          <w:rFonts w:asciiTheme="majorBidi" w:hAnsiTheme="majorBidi" w:cstheme="majorBidi"/>
          <w:sz w:val="28"/>
          <w:szCs w:val="28"/>
          <w:rtl/>
        </w:rPr>
        <w:t>← تصنيف</w:t>
      </w:r>
    </w:p>
    <w:p w14:paraId="75A785C4">
      <w:pPr>
        <w:pStyle w:val="268"/>
        <w:spacing w:line="360" w:lineRule="auto"/>
        <w:rPr>
          <w:rFonts w:asciiTheme="majorBidi" w:hAnsiTheme="majorBidi" w:cstheme="majorBidi"/>
          <w:sz w:val="28"/>
          <w:szCs w:val="28"/>
          <w:rtl/>
        </w:rPr>
      </w:pPr>
      <w:r>
        <w:rPr>
          <w:rFonts w:asciiTheme="majorBidi" w:hAnsiTheme="majorBidi" w:cstheme="majorBidi"/>
          <w:sz w:val="28"/>
          <w:szCs w:val="28"/>
          <w:rtl/>
        </w:rPr>
        <w:t>← فحص أولي</w:t>
      </w:r>
    </w:p>
    <w:p w14:paraId="36C3A970">
      <w:pPr>
        <w:pStyle w:val="268"/>
        <w:spacing w:line="360" w:lineRule="auto"/>
        <w:rPr>
          <w:rFonts w:asciiTheme="majorBidi" w:hAnsiTheme="majorBidi" w:cstheme="majorBidi"/>
          <w:sz w:val="28"/>
          <w:szCs w:val="28"/>
          <w:rtl/>
        </w:rPr>
      </w:pPr>
      <w:r>
        <w:rPr>
          <w:rFonts w:asciiTheme="majorBidi" w:hAnsiTheme="majorBidi" w:cstheme="majorBidi"/>
          <w:sz w:val="28"/>
          <w:szCs w:val="28"/>
          <w:rtl/>
        </w:rPr>
        <w:t>← فحص تعارض المصالح</w:t>
      </w:r>
    </w:p>
    <w:p w14:paraId="0B4803A2">
      <w:pPr>
        <w:pStyle w:val="268"/>
        <w:spacing w:line="360" w:lineRule="auto"/>
        <w:rPr>
          <w:rFonts w:asciiTheme="majorBidi" w:hAnsiTheme="majorBidi" w:cstheme="majorBidi"/>
          <w:sz w:val="28"/>
          <w:szCs w:val="28"/>
          <w:rtl/>
        </w:rPr>
      </w:pPr>
      <w:r>
        <w:rPr>
          <w:rFonts w:asciiTheme="majorBidi" w:hAnsiTheme="majorBidi" w:cstheme="majorBidi"/>
          <w:sz w:val="28"/>
          <w:szCs w:val="28"/>
          <w:rtl/>
        </w:rPr>
        <w:t>← تحديد المرشحين</w:t>
      </w:r>
    </w:p>
    <w:p w14:paraId="64C01E70">
      <w:pPr>
        <w:pStyle w:val="268"/>
        <w:spacing w:line="360" w:lineRule="auto"/>
        <w:rPr>
          <w:rFonts w:asciiTheme="majorBidi" w:hAnsiTheme="majorBidi" w:cstheme="majorBidi"/>
          <w:sz w:val="28"/>
          <w:szCs w:val="28"/>
          <w:rtl/>
        </w:rPr>
      </w:pPr>
      <w:r>
        <w:rPr>
          <w:rFonts w:asciiTheme="majorBidi" w:hAnsiTheme="majorBidi" w:cstheme="majorBidi"/>
          <w:sz w:val="28"/>
          <w:szCs w:val="28"/>
          <w:rtl/>
        </w:rPr>
        <w:t>← اختيار العضو الأنسب</w:t>
      </w:r>
    </w:p>
    <w:p w14:paraId="395C9E8E">
      <w:pPr>
        <w:pStyle w:val="268"/>
        <w:spacing w:line="360" w:lineRule="auto"/>
        <w:rPr>
          <w:rFonts w:asciiTheme="majorBidi" w:hAnsiTheme="majorBidi" w:cstheme="majorBidi"/>
          <w:sz w:val="28"/>
          <w:szCs w:val="28"/>
          <w:rtl/>
        </w:rPr>
      </w:pPr>
      <w:r>
        <w:rPr>
          <w:rFonts w:asciiTheme="majorBidi" w:hAnsiTheme="majorBidi" w:cstheme="majorBidi"/>
          <w:sz w:val="28"/>
          <w:szCs w:val="28"/>
          <w:rtl/>
        </w:rPr>
        <w:t>← عرض الإحالة</w:t>
      </w:r>
    </w:p>
    <w:p w14:paraId="313B8EB2">
      <w:pPr>
        <w:pStyle w:val="268"/>
        <w:spacing w:line="360" w:lineRule="auto"/>
        <w:rPr>
          <w:rFonts w:asciiTheme="majorBidi" w:hAnsiTheme="majorBidi" w:cstheme="majorBidi"/>
          <w:sz w:val="28"/>
          <w:szCs w:val="28"/>
          <w:rtl/>
        </w:rPr>
      </w:pPr>
      <w:r>
        <w:rPr>
          <w:rFonts w:asciiTheme="majorBidi" w:hAnsiTheme="majorBidi" w:cstheme="majorBidi"/>
          <w:sz w:val="28"/>
          <w:szCs w:val="28"/>
          <w:rtl/>
        </w:rPr>
        <w:t>← قبول</w:t>
      </w:r>
    </w:p>
    <w:p w14:paraId="54DE05B9">
      <w:pPr>
        <w:pStyle w:val="268"/>
        <w:spacing w:line="360" w:lineRule="auto"/>
        <w:rPr>
          <w:rFonts w:asciiTheme="majorBidi" w:hAnsiTheme="majorBidi" w:cstheme="majorBidi"/>
          <w:sz w:val="28"/>
          <w:szCs w:val="28"/>
          <w:rtl/>
        </w:rPr>
      </w:pPr>
      <w:r>
        <w:rPr>
          <w:rFonts w:asciiTheme="majorBidi" w:hAnsiTheme="majorBidi" w:cstheme="majorBidi"/>
          <w:sz w:val="28"/>
          <w:szCs w:val="28"/>
          <w:rtl/>
        </w:rPr>
        <w:t>← توثيق الحقوق والأتعاب</w:t>
      </w:r>
    </w:p>
    <w:p w14:paraId="648E79D9">
      <w:pPr>
        <w:pStyle w:val="268"/>
        <w:spacing w:line="360" w:lineRule="auto"/>
        <w:rPr>
          <w:rFonts w:asciiTheme="majorBidi" w:hAnsiTheme="majorBidi" w:cstheme="majorBidi"/>
          <w:sz w:val="28"/>
          <w:szCs w:val="28"/>
          <w:rtl/>
        </w:rPr>
      </w:pPr>
      <w:r>
        <w:rPr>
          <w:rFonts w:asciiTheme="majorBidi" w:hAnsiTheme="majorBidi" w:cstheme="majorBidi"/>
          <w:sz w:val="28"/>
          <w:szCs w:val="28"/>
          <w:rtl/>
        </w:rPr>
        <w:t>← التعاقد</w:t>
      </w:r>
    </w:p>
    <w:p w14:paraId="48E56C66">
      <w:pPr>
        <w:pStyle w:val="268"/>
        <w:spacing w:line="360" w:lineRule="auto"/>
        <w:rPr>
          <w:rFonts w:asciiTheme="majorBidi" w:hAnsiTheme="majorBidi" w:cstheme="majorBidi"/>
          <w:sz w:val="28"/>
          <w:szCs w:val="28"/>
          <w:rtl/>
        </w:rPr>
      </w:pPr>
      <w:r>
        <w:rPr>
          <w:rFonts w:asciiTheme="majorBidi" w:hAnsiTheme="majorBidi" w:cstheme="majorBidi"/>
          <w:sz w:val="28"/>
          <w:szCs w:val="28"/>
          <w:rtl/>
        </w:rPr>
        <w:t>← التنفيذ</w:t>
      </w:r>
    </w:p>
    <w:p w14:paraId="247C547B">
      <w:pPr>
        <w:pStyle w:val="268"/>
        <w:spacing w:line="360" w:lineRule="auto"/>
        <w:rPr>
          <w:rFonts w:asciiTheme="majorBidi" w:hAnsiTheme="majorBidi" w:cstheme="majorBidi"/>
          <w:sz w:val="28"/>
          <w:szCs w:val="28"/>
          <w:rtl/>
        </w:rPr>
      </w:pPr>
      <w:r>
        <w:rPr>
          <w:rFonts w:asciiTheme="majorBidi" w:hAnsiTheme="majorBidi" w:cstheme="majorBidi"/>
          <w:sz w:val="28"/>
          <w:szCs w:val="28"/>
          <w:rtl/>
        </w:rPr>
        <w:t>← المتابعة</w:t>
      </w:r>
    </w:p>
    <w:p w14:paraId="50C1BAD7">
      <w:pPr>
        <w:pStyle w:val="268"/>
        <w:spacing w:line="360" w:lineRule="auto"/>
        <w:rPr>
          <w:rFonts w:asciiTheme="majorBidi" w:hAnsiTheme="majorBidi" w:cstheme="majorBidi"/>
          <w:sz w:val="28"/>
          <w:szCs w:val="28"/>
          <w:rtl/>
        </w:rPr>
      </w:pPr>
      <w:r>
        <w:rPr>
          <w:rFonts w:asciiTheme="majorBidi" w:hAnsiTheme="majorBidi" w:cstheme="majorBidi"/>
          <w:sz w:val="28"/>
          <w:szCs w:val="28"/>
          <w:rtl/>
        </w:rPr>
        <w:t>← التحصيل</w:t>
      </w:r>
    </w:p>
    <w:p w14:paraId="3329A0E0">
      <w:pPr>
        <w:pStyle w:val="268"/>
        <w:spacing w:line="360" w:lineRule="auto"/>
        <w:rPr>
          <w:rFonts w:asciiTheme="majorBidi" w:hAnsiTheme="majorBidi" w:cstheme="majorBidi"/>
          <w:sz w:val="28"/>
          <w:szCs w:val="28"/>
          <w:rtl/>
        </w:rPr>
      </w:pPr>
      <w:r>
        <w:rPr>
          <w:rFonts w:asciiTheme="majorBidi" w:hAnsiTheme="majorBidi" w:cstheme="majorBidi"/>
          <w:sz w:val="28"/>
          <w:szCs w:val="28"/>
          <w:rtl/>
        </w:rPr>
        <w:t>← توزيع المستحقات</w:t>
      </w:r>
    </w:p>
    <w:p w14:paraId="5F0D71E3">
      <w:pPr>
        <w:pStyle w:val="268"/>
        <w:spacing w:line="360" w:lineRule="auto"/>
        <w:rPr>
          <w:rFonts w:asciiTheme="majorBidi" w:hAnsiTheme="majorBidi" w:cstheme="majorBidi"/>
          <w:sz w:val="28"/>
          <w:szCs w:val="28"/>
          <w:rtl/>
        </w:rPr>
      </w:pPr>
      <w:r>
        <w:rPr>
          <w:rFonts w:asciiTheme="majorBidi" w:hAnsiTheme="majorBidi" w:cstheme="majorBidi"/>
          <w:sz w:val="28"/>
          <w:szCs w:val="28"/>
          <w:rtl/>
        </w:rPr>
        <w:t>← قياس رضا العميل</w:t>
      </w:r>
    </w:p>
    <w:p w14:paraId="21D6FA5E">
      <w:pPr>
        <w:pStyle w:val="268"/>
        <w:spacing w:line="360" w:lineRule="auto"/>
        <w:rPr>
          <w:rFonts w:asciiTheme="majorBidi" w:hAnsiTheme="majorBidi" w:cstheme="majorBidi"/>
          <w:sz w:val="28"/>
          <w:szCs w:val="28"/>
          <w:rtl/>
        </w:rPr>
      </w:pPr>
      <w:r>
        <w:rPr>
          <w:rFonts w:asciiTheme="majorBidi" w:hAnsiTheme="majorBidi" w:cstheme="majorBidi"/>
          <w:sz w:val="28"/>
          <w:szCs w:val="28"/>
          <w:rtl/>
        </w:rPr>
        <w:t>← تقييم الأداء</w:t>
      </w:r>
    </w:p>
    <w:p w14:paraId="4F4FA703">
      <w:pPr>
        <w:pStyle w:val="268"/>
        <w:spacing w:line="360" w:lineRule="auto"/>
        <w:rPr>
          <w:rFonts w:asciiTheme="majorBidi" w:hAnsiTheme="majorBidi" w:cstheme="majorBidi"/>
          <w:sz w:val="28"/>
          <w:szCs w:val="28"/>
          <w:rtl/>
        </w:rPr>
      </w:pPr>
      <w:r>
        <w:rPr>
          <w:rFonts w:asciiTheme="majorBidi" w:hAnsiTheme="majorBidi" w:cstheme="majorBidi"/>
          <w:sz w:val="28"/>
          <w:szCs w:val="28"/>
          <w:rtl/>
        </w:rPr>
        <w:t>← إغلاق الإحالة</w:t>
      </w:r>
    </w:p>
    <w:p w14:paraId="3DC70724">
      <w:pPr>
        <w:pStyle w:val="268"/>
        <w:spacing w:line="360" w:lineRule="auto"/>
        <w:rPr>
          <w:rFonts w:asciiTheme="majorBidi" w:hAnsiTheme="majorBidi" w:cstheme="majorBidi"/>
          <w:sz w:val="28"/>
          <w:szCs w:val="28"/>
          <w:rtl/>
        </w:rPr>
      </w:pPr>
      <w:r>
        <w:rPr>
          <w:rFonts w:asciiTheme="majorBidi" w:hAnsiTheme="majorBidi" w:cstheme="majorBidi"/>
          <w:sz w:val="28"/>
          <w:szCs w:val="28"/>
          <w:rtl/>
        </w:rPr>
        <w:t>← حفظ السجل.</w:t>
      </w:r>
    </w:p>
    <w:p w14:paraId="4E7FE48C">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ولا تعتبر الإحالة مغلقة بمجرد انتهاء الخدمة؛ بل بعد استكمال الجوانب المهنية والمالية والتوثيقية ذات العلاقة.</w:t>
      </w:r>
    </w:p>
    <w:p w14:paraId="23D041E9">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الحادي والعشرون</w:t>
      </w:r>
    </w:p>
    <w:p w14:paraId="6DCCFDD7">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مستويات الصلاحيات</w:t>
      </w:r>
    </w:p>
    <w:p w14:paraId="7EC5BA22">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ينبغي اعتماد مصفوفة صلاحيات منفصلة تحدد على الأقل:</w:t>
      </w:r>
    </w:p>
    <w:p w14:paraId="6BE6C389">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من يقبل العضو؟</w:t>
      </w:r>
    </w:p>
    <w:p w14:paraId="0023A6A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من يعلق العضوية؟</w:t>
      </w:r>
    </w:p>
    <w:p w14:paraId="5CF076F2">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من ينهي العضوية؟</w:t>
      </w:r>
    </w:p>
    <w:p w14:paraId="5050EBC0">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من يعتمد الإحالة؟</w:t>
      </w:r>
    </w:p>
    <w:p w14:paraId="49A16FFE">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من يحدد العضو المنفذ؟</w:t>
      </w:r>
    </w:p>
    <w:p w14:paraId="5A69D9EE">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من يعتمد الاستثناء من سياسة الإحالات؟</w:t>
      </w:r>
    </w:p>
    <w:p w14:paraId="3BEDCAA0">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من يعتمد المقابل المالي؟</w:t>
      </w:r>
    </w:p>
    <w:p w14:paraId="3D503DB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من يسوي الخلافات؟</w:t>
      </w:r>
    </w:p>
    <w:p w14:paraId="5ADC03C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من يطلع على بيانات العملاء؟</w:t>
      </w:r>
    </w:p>
    <w:p w14:paraId="59E8DB1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من يصرح باستخدام العلامة؟</w:t>
      </w:r>
    </w:p>
    <w:p w14:paraId="663D7B0B">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من يعتمد المشروعات المشتركة؟</w:t>
      </w:r>
    </w:p>
    <w:p w14:paraId="071485C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من يعتمد التسويات المالية؟</w:t>
      </w:r>
    </w:p>
    <w:p w14:paraId="20B4F49A">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والقاعدة الأساسية:</w:t>
      </w:r>
    </w:p>
    <w:p w14:paraId="1CC632E7">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لا مسؤولية بلا صلاحية، ولا صلاحية بلا مساءلة.</w:t>
      </w:r>
    </w:p>
    <w:p w14:paraId="3D54BB4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الثاني والعشرون</w:t>
      </w:r>
    </w:p>
    <w:p w14:paraId="2245AB6F">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مؤشرات الأداء التشغيلية للتحالف</w:t>
      </w:r>
    </w:p>
    <w:p w14:paraId="3D6C223F">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لا يكفي قياس عدد الأعضاء.</w:t>
      </w:r>
    </w:p>
    <w:p w14:paraId="2ED97E4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بل ينبغي قياس:</w:t>
      </w:r>
    </w:p>
    <w:p w14:paraId="305AAE2F">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نسبة الأعضاء النشطين.</w:t>
      </w:r>
    </w:p>
    <w:p w14:paraId="1F0D2A2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عدد الإحالات لكل عضو.</w:t>
      </w:r>
    </w:p>
    <w:p w14:paraId="1FD3908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نسبة قبول الإحالات.</w:t>
      </w:r>
    </w:p>
    <w:p w14:paraId="65DA552B">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متوسط زمن الاستجابة.</w:t>
      </w:r>
    </w:p>
    <w:p w14:paraId="62E3775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نسبة تحويل الإحالات إلى أعمال.</w:t>
      </w:r>
    </w:p>
    <w:p w14:paraId="4E22D20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القيمة الإجمالية للأعمال المحالة.</w:t>
      </w:r>
    </w:p>
    <w:p w14:paraId="2A343A82">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متوسط قيمة الإحالة.</w:t>
      </w:r>
    </w:p>
    <w:p w14:paraId="3549420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نسبة الإحالات المتبادلة.</w:t>
      </w:r>
    </w:p>
    <w:p w14:paraId="0F7E0D50">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نسبة العملاء الراضين.</w:t>
      </w:r>
    </w:p>
    <w:p w14:paraId="0AFB571A">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نسبة الأعمال المتكررة.</w:t>
      </w:r>
    </w:p>
    <w:p w14:paraId="7C0F50C9">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معدل الشكاوى.</w:t>
      </w:r>
    </w:p>
    <w:p w14:paraId="45DFB5EC">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معدل الالتزام.</w:t>
      </w:r>
    </w:p>
    <w:p w14:paraId="31764F56">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نسبة الأعضاء الذين يولدون فرصًا.</w:t>
      </w:r>
    </w:p>
    <w:p w14:paraId="65669F06">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نسبة تركّز الإحالات لدى عدد محدود من الأعضاء.</w:t>
      </w:r>
    </w:p>
    <w:p w14:paraId="7C28E0FC">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الثالث والعشرون</w:t>
      </w:r>
    </w:p>
    <w:p w14:paraId="4D9FDE8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إدارة المخاطر</w:t>
      </w:r>
    </w:p>
    <w:p w14:paraId="03277F1A">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تنشئ إدارة التحالف سجلًا للمخاطر التشغيلية، ومن أبرز المخاطر التي ينبغي مراقبتها:</w:t>
      </w:r>
    </w:p>
    <w:p w14:paraId="4AB27CBA">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تعارض المصالح.</w:t>
      </w:r>
    </w:p>
    <w:p w14:paraId="7526D22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تسرب البيانات.</w:t>
      </w:r>
    </w:p>
    <w:p w14:paraId="7B2FD29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الالتفاف على الإحالات.</w:t>
      </w:r>
    </w:p>
    <w:p w14:paraId="7A33B9E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ضعف جودة عضو.</w:t>
      </w:r>
    </w:p>
    <w:p w14:paraId="0E1569E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الإخفاق في تنفيذ مشروع.</w:t>
      </w:r>
    </w:p>
    <w:p w14:paraId="2B15EC0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النزاعات المالية.</w:t>
      </w:r>
    </w:p>
    <w:p w14:paraId="4526A4C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الاعتماد المفرط على عضو واحد.</w:t>
      </w:r>
    </w:p>
    <w:p w14:paraId="7219E48C">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الاعتماد المفرط على عميل واحد.</w:t>
      </w:r>
    </w:p>
    <w:p w14:paraId="51516A8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إساءة استخدام العلامة.</w:t>
      </w:r>
    </w:p>
    <w:p w14:paraId="185130C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تضارب المصالح التجارية.</w:t>
      </w:r>
    </w:p>
    <w:p w14:paraId="4D793E3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المخاطر النظامية.</w:t>
      </w:r>
    </w:p>
    <w:p w14:paraId="01F3B9BF">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مخاطر السمعة.</w:t>
      </w:r>
    </w:p>
    <w:p w14:paraId="1C2B257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الرابع والعشرون</w:t>
      </w:r>
    </w:p>
    <w:p w14:paraId="3D39E4B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النماذج التشغيلية</w:t>
      </w:r>
    </w:p>
    <w:p w14:paraId="08EAE987">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تعد النماذج التالية جزءًا مكملاً لهذا الدليل:</w:t>
      </w:r>
    </w:p>
    <w:p w14:paraId="1EF825F5">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01: طلب الانضمام.</w:t>
      </w:r>
    </w:p>
    <w:p w14:paraId="71B286D1">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02: تقييم المرشح للعضوية.</w:t>
      </w:r>
    </w:p>
    <w:p w14:paraId="19DB4A76">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03: اعتماد العضوية.</w:t>
      </w:r>
    </w:p>
    <w:p w14:paraId="64D72397">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04: الملف المهني للعضو.</w:t>
      </w:r>
    </w:p>
    <w:p w14:paraId="5C4C8FCA">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05: تسجيل إحالة.</w:t>
      </w:r>
    </w:p>
    <w:p w14:paraId="0FA6FF45">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06: فحص تعارض المصالح.</w:t>
      </w:r>
    </w:p>
    <w:p w14:paraId="33D3683C">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07: قبول/رفض الإحالة.</w:t>
      </w:r>
    </w:p>
    <w:p w14:paraId="0AD3E02F">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08: تثبيت حقوق الإحالة.</w:t>
      </w:r>
    </w:p>
    <w:p w14:paraId="6F535554">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09: خطة المشروع المشترك.</w:t>
      </w:r>
    </w:p>
    <w:p w14:paraId="15BC0410">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10: تقرير تقدم المشروع.</w:t>
      </w:r>
    </w:p>
    <w:p w14:paraId="0B8942C7">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11: إغلاق الإحالة.</w:t>
      </w:r>
    </w:p>
    <w:p w14:paraId="6E465E4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12: تقييم رضا العميل.</w:t>
      </w:r>
    </w:p>
    <w:p w14:paraId="40E34E52">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13: تقييم أداء العضو.</w:t>
      </w:r>
    </w:p>
    <w:p w14:paraId="2372C811">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14: تسجيل شكوى.</w:t>
      </w:r>
    </w:p>
    <w:p w14:paraId="02151233">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15: تسجيل مخالفة.</w:t>
      </w:r>
    </w:p>
    <w:p w14:paraId="164D46EB">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16: خطة الإجراء التصحيحي.</w:t>
      </w:r>
    </w:p>
    <w:p w14:paraId="63B0B739">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17: تعليق العضوية.</w:t>
      </w:r>
    </w:p>
    <w:p w14:paraId="6859E456">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18: إنهاء العضوية.</w:t>
      </w:r>
    </w:p>
    <w:p w14:paraId="2E009D0F">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19: إقرار السرية.</w:t>
      </w:r>
    </w:p>
    <w:p w14:paraId="6286045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نموذج 20: الإفصاح عن تعارض المصالح.</w:t>
      </w:r>
    </w:p>
    <w:p w14:paraId="38B7543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الخامس والعشرون</w:t>
      </w:r>
    </w:p>
    <w:p w14:paraId="143C62D3">
      <w:pPr>
        <w:pStyle w:val="268"/>
        <w:spacing w:line="360" w:lineRule="auto"/>
        <w:rPr>
          <w:rFonts w:asciiTheme="majorBidi" w:hAnsiTheme="majorBidi" w:cstheme="majorBidi"/>
          <w:sz w:val="28"/>
          <w:szCs w:val="28"/>
          <w:rtl/>
        </w:rPr>
      </w:pPr>
      <w:r>
        <w:rPr>
          <w:rFonts w:asciiTheme="majorBidi" w:hAnsiTheme="majorBidi" w:cstheme="majorBidi"/>
          <w:sz w:val="28"/>
          <w:szCs w:val="28"/>
          <w:rtl/>
        </w:rPr>
        <w:t xml:space="preserve">مدد الخدمة التشغيلية </w:t>
      </w:r>
      <w:r>
        <w:rPr>
          <w:rFonts w:asciiTheme="majorBidi" w:hAnsiTheme="majorBidi" w:cstheme="majorBidi"/>
          <w:sz w:val="28"/>
          <w:szCs w:val="28"/>
        </w:rPr>
        <w:t>SLA</w:t>
      </w:r>
    </w:p>
    <w:p w14:paraId="26FA5E8E">
      <w:pPr>
        <w:pStyle w:val="268"/>
        <w:spacing w:line="360" w:lineRule="auto"/>
        <w:rPr>
          <w:rFonts w:asciiTheme="majorBidi" w:hAnsiTheme="majorBidi" w:cstheme="majorBidi"/>
          <w:sz w:val="28"/>
          <w:szCs w:val="28"/>
          <w:rtl/>
        </w:rPr>
      </w:pPr>
      <w:r>
        <w:rPr>
          <w:rFonts w:asciiTheme="majorBidi" w:hAnsiTheme="majorBidi" w:cstheme="majorBidi"/>
          <w:sz w:val="28"/>
          <w:szCs w:val="28"/>
          <w:rtl/>
        </w:rPr>
        <w:t>لتحويل الدليل من نص تنظيمي إلى نظام تشغيل حقيقي، تعتمد مدد معيارية للإجراءات، مثل:</w:t>
      </w:r>
    </w:p>
    <w:p w14:paraId="187793E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الرد الأولي على طلب العضوية.</w:t>
      </w:r>
    </w:p>
    <w:p w14:paraId="258913C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استكمال تقييم المرشح.</w:t>
      </w:r>
    </w:p>
    <w:p w14:paraId="0126CDA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الرد على الإحالة العادية.</w:t>
      </w:r>
    </w:p>
    <w:p w14:paraId="0D33922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الرد على الإحالة العاجلة.</w:t>
      </w:r>
    </w:p>
    <w:p w14:paraId="1896675B">
      <w:pPr>
        <w:pStyle w:val="268"/>
        <w:spacing w:line="360" w:lineRule="auto"/>
        <w:rPr>
          <w:rFonts w:asciiTheme="majorBidi" w:hAnsiTheme="majorBidi" w:cstheme="majorBidi"/>
          <w:sz w:val="28"/>
          <w:szCs w:val="28"/>
          <w:rtl/>
        </w:rPr>
      </w:pPr>
      <w:r>
        <w:rPr>
          <w:rFonts w:asciiTheme="majorBidi" w:hAnsiTheme="majorBidi" w:cstheme="majorBidi"/>
          <w:sz w:val="28"/>
          <w:szCs w:val="28"/>
          <w:rtl/>
        </w:rPr>
        <w:t>فحص تعارض المصالح.</w:t>
      </w:r>
    </w:p>
    <w:p w14:paraId="0CE35E9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إعداد العرض.</w:t>
      </w:r>
    </w:p>
    <w:p w14:paraId="56AA4E80">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الرد على الشكوى.</w:t>
      </w:r>
    </w:p>
    <w:p w14:paraId="329E45BB">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معالجة الملاحظة التشغيلية.</w:t>
      </w:r>
    </w:p>
    <w:p w14:paraId="1CF0C67E">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إغلاق الإحالة.</w:t>
      </w:r>
    </w:p>
    <w:p w14:paraId="5B5FBA7D">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تسوية المستحقات المالية.</w:t>
      </w:r>
    </w:p>
    <w:p w14:paraId="58E5F45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وتحدد المدد تفصيليًا في مصفوفة مستويات الخدمة المعتمدة.</w:t>
      </w:r>
    </w:p>
    <w:p w14:paraId="0FDE885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السادس والعشرون</w:t>
      </w:r>
    </w:p>
    <w:p w14:paraId="72160CDB">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الحوكمة الرقمية</w:t>
      </w:r>
    </w:p>
    <w:p w14:paraId="168D3D2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ينبغي – كلما أمكن – إدارة العمليات من خلال منصة إلكترونية موحدة، بحيث يكون لكل:</w:t>
      </w:r>
    </w:p>
    <w:p w14:paraId="561AD258">
      <w:pPr>
        <w:pStyle w:val="268"/>
        <w:spacing w:line="360" w:lineRule="auto"/>
        <w:rPr>
          <w:rFonts w:asciiTheme="majorBidi" w:hAnsiTheme="majorBidi" w:cstheme="majorBidi"/>
          <w:sz w:val="28"/>
          <w:szCs w:val="28"/>
          <w:rtl/>
        </w:rPr>
      </w:pPr>
      <w:r>
        <w:rPr>
          <w:rFonts w:asciiTheme="majorBidi" w:hAnsiTheme="majorBidi" w:cstheme="majorBidi"/>
          <w:sz w:val="28"/>
          <w:szCs w:val="28"/>
          <w:rtl/>
        </w:rPr>
        <w:t>عضو رقم.</w:t>
      </w:r>
    </w:p>
    <w:p w14:paraId="67D654F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إحالة رقم.</w:t>
      </w:r>
    </w:p>
    <w:p w14:paraId="38EB34A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عميل سجل.</w:t>
      </w:r>
    </w:p>
    <w:p w14:paraId="1E2B9830">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مشروع سجل.</w:t>
      </w:r>
    </w:p>
    <w:p w14:paraId="2FE18A1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شكوى رقم.</w:t>
      </w:r>
    </w:p>
    <w:p w14:paraId="5E61458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مخالفة سجل.</w:t>
      </w:r>
    </w:p>
    <w:p w14:paraId="6ABF6807">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مستحق مالي مرجع.</w:t>
      </w:r>
    </w:p>
    <w:p w14:paraId="3C813C0B">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ويجب أن يكون بالإمكان تتبع العملية من بدايتها حتى إغلاقها.</w:t>
      </w:r>
    </w:p>
    <w:p w14:paraId="43D8B06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السابع والعشرون</w:t>
      </w:r>
    </w:p>
    <w:p w14:paraId="172B10E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التحسين المستمر</w:t>
      </w:r>
    </w:p>
    <w:p w14:paraId="5358183A">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يراجع الدليل بصورة دورية في ضوء:</w:t>
      </w:r>
    </w:p>
    <w:p w14:paraId="05DD7C45">
      <w:pPr>
        <w:pStyle w:val="268"/>
        <w:spacing w:line="360" w:lineRule="auto"/>
        <w:rPr>
          <w:rFonts w:asciiTheme="majorBidi" w:hAnsiTheme="majorBidi" w:cstheme="majorBidi"/>
          <w:sz w:val="28"/>
          <w:szCs w:val="28"/>
          <w:rtl/>
        </w:rPr>
      </w:pPr>
      <w:r>
        <w:rPr>
          <w:rFonts w:asciiTheme="majorBidi" w:hAnsiTheme="majorBidi" w:cstheme="majorBidi"/>
          <w:sz w:val="28"/>
          <w:szCs w:val="28"/>
          <w:rtl/>
        </w:rPr>
        <w:t>نتائج الأداء.</w:t>
      </w:r>
    </w:p>
    <w:p w14:paraId="010728D4">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الشكاوى.</w:t>
      </w:r>
    </w:p>
    <w:p w14:paraId="0268FD05">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المخالفات.</w:t>
      </w:r>
    </w:p>
    <w:p w14:paraId="19A1BB3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تجارب الأعضاء.</w:t>
      </w:r>
    </w:p>
    <w:p w14:paraId="14002A00">
      <w:pPr>
        <w:pStyle w:val="268"/>
        <w:spacing w:line="360" w:lineRule="auto"/>
        <w:rPr>
          <w:rFonts w:asciiTheme="majorBidi" w:hAnsiTheme="majorBidi" w:cstheme="majorBidi"/>
          <w:sz w:val="28"/>
          <w:szCs w:val="28"/>
          <w:rtl/>
        </w:rPr>
      </w:pPr>
      <w:r>
        <w:rPr>
          <w:rFonts w:asciiTheme="majorBidi" w:hAnsiTheme="majorBidi" w:cstheme="majorBidi"/>
          <w:sz w:val="28"/>
          <w:szCs w:val="28"/>
          <w:rtl/>
        </w:rPr>
        <w:t>ملاحظات العملاء.</w:t>
      </w:r>
    </w:p>
    <w:p w14:paraId="7D56B99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التغيرات النظامية.</w:t>
      </w:r>
    </w:p>
    <w:p w14:paraId="67232B5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التوسع الجغرافي أو المهني.</w:t>
      </w:r>
    </w:p>
    <w:p w14:paraId="0051BDB6">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الدروس المستفادة من المشروعات.</w:t>
      </w:r>
    </w:p>
    <w:p w14:paraId="00C61062">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وتوثق التعديلات والإصدارات لضمان معرفة النسخة النافذة.</w:t>
      </w:r>
    </w:p>
    <w:p w14:paraId="4932A182">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الباب الثامن والعشرون</w:t>
      </w:r>
    </w:p>
    <w:p w14:paraId="3C65783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أحكام ختامية</w:t>
      </w:r>
    </w:p>
    <w:p w14:paraId="59758677">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يعد هذا الدليل المرجع التشغيلي لأعمال التحالف في حدود نطاقه.</w:t>
      </w:r>
    </w:p>
    <w:p w14:paraId="01688A6D">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وتصدر النماذج والمصفوفات والتعليمات التنفيذية اللازمة لتطبيقه.</w:t>
      </w:r>
    </w:p>
    <w:p w14:paraId="036F6380">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ولا يجوز الاستثناء من إجراء جوهري إلا من صاحب الصلاحية ووفق الآلية المعتمدة.</w:t>
      </w:r>
    </w:p>
    <w:p w14:paraId="7E18E0A5">
      <w:pPr>
        <w:pStyle w:val="268"/>
        <w:spacing w:line="360" w:lineRule="auto"/>
        <w:rPr>
          <w:rFonts w:asciiTheme="majorBidi" w:hAnsiTheme="majorBidi" w:cstheme="majorBidi"/>
          <w:sz w:val="28"/>
          <w:szCs w:val="28"/>
          <w:rtl/>
        </w:rPr>
      </w:pPr>
      <w:r>
        <w:rPr>
          <w:rFonts w:asciiTheme="majorBidi" w:hAnsiTheme="majorBidi" w:cstheme="majorBidi"/>
          <w:sz w:val="28"/>
          <w:szCs w:val="28"/>
          <w:rtl/>
        </w:rPr>
        <w:t>ويتحمل كل عضو مسؤولية الاطلاع على الإجراءات والسياسات المتعلقة به والالتزام بها.</w:t>
      </w:r>
    </w:p>
    <w:p w14:paraId="12309943">
      <w:pPr>
        <w:pStyle w:val="268"/>
        <w:spacing w:line="360" w:lineRule="auto"/>
        <w:rPr>
          <w:rFonts w:asciiTheme="majorBidi" w:hAnsiTheme="majorBidi" w:cstheme="majorBidi"/>
          <w:sz w:val="28"/>
          <w:szCs w:val="28"/>
          <w:rtl/>
        </w:rPr>
      </w:pPr>
      <w:r>
        <w:rPr>
          <w:rFonts w:asciiTheme="majorBidi" w:hAnsiTheme="majorBidi" w:cstheme="majorBidi"/>
          <w:sz w:val="28"/>
          <w:szCs w:val="28"/>
          <w:rtl/>
        </w:rPr>
        <w:t>الخلاصة التشغيلية</w:t>
      </w:r>
    </w:p>
    <w:p w14:paraId="21A59898">
      <w:pPr>
        <w:pStyle w:val="268"/>
        <w:spacing w:line="360" w:lineRule="auto"/>
        <w:rPr>
          <w:rFonts w:asciiTheme="majorBidi" w:hAnsiTheme="majorBidi" w:cstheme="majorBidi"/>
          <w:sz w:val="28"/>
          <w:szCs w:val="28"/>
          <w:rtl/>
        </w:rPr>
      </w:pPr>
      <w:r>
        <w:rPr>
          <w:rFonts w:asciiTheme="majorBidi" w:hAnsiTheme="majorBidi" w:cstheme="majorBidi"/>
          <w:sz w:val="28"/>
          <w:szCs w:val="28"/>
          <w:rtl/>
        </w:rPr>
        <w:t>يقوم النموذج التشغيلي لتحالف الرفاعي وشركاؤه المهني على معادلة بسيطة:</w:t>
      </w:r>
    </w:p>
    <w:p w14:paraId="50156051">
      <w:pPr>
        <w:pStyle w:val="268"/>
        <w:spacing w:line="360" w:lineRule="auto"/>
        <w:rPr>
          <w:rFonts w:asciiTheme="majorBidi" w:hAnsiTheme="majorBidi" w:cstheme="majorBidi"/>
          <w:sz w:val="28"/>
          <w:szCs w:val="28"/>
          <w:rtl/>
        </w:rPr>
      </w:pPr>
      <w:r>
        <w:rPr>
          <w:rFonts w:asciiTheme="majorBidi" w:hAnsiTheme="majorBidi" w:cstheme="majorBidi"/>
          <w:sz w:val="28"/>
          <w:szCs w:val="28"/>
          <w:rtl/>
        </w:rPr>
        <w:t>عضو مناسب</w:t>
      </w:r>
    </w:p>
    <w:p w14:paraId="734435A5">
      <w:pPr>
        <w:pStyle w:val="268"/>
        <w:spacing w:line="360" w:lineRule="auto"/>
        <w:rPr>
          <w:rFonts w:asciiTheme="majorBidi" w:hAnsiTheme="majorBidi" w:cstheme="majorBidi"/>
          <w:sz w:val="28"/>
          <w:szCs w:val="28"/>
          <w:rtl/>
        </w:rPr>
      </w:pPr>
      <w:r>
        <w:rPr>
          <w:rFonts w:asciiTheme="majorBidi" w:hAnsiTheme="majorBidi" w:cstheme="majorBidi"/>
          <w:sz w:val="28"/>
          <w:szCs w:val="28"/>
          <w:rtl/>
        </w:rPr>
        <w:t xml:space="preserve"> فرصة موثقة</w:t>
      </w:r>
    </w:p>
    <w:p w14:paraId="1ACAF8E6">
      <w:pPr>
        <w:pStyle w:val="268"/>
        <w:spacing w:line="360" w:lineRule="auto"/>
        <w:rPr>
          <w:rFonts w:asciiTheme="majorBidi" w:hAnsiTheme="majorBidi" w:cstheme="majorBidi"/>
          <w:sz w:val="28"/>
          <w:szCs w:val="28"/>
          <w:rtl/>
        </w:rPr>
      </w:pPr>
      <w:r>
        <w:rPr>
          <w:rFonts w:asciiTheme="majorBidi" w:hAnsiTheme="majorBidi" w:cstheme="majorBidi"/>
          <w:sz w:val="28"/>
          <w:szCs w:val="28"/>
          <w:rtl/>
        </w:rPr>
        <w:t xml:space="preserve"> اختيار موضوعي</w:t>
      </w:r>
    </w:p>
    <w:p w14:paraId="77BB5011">
      <w:pPr>
        <w:pStyle w:val="268"/>
        <w:spacing w:line="360" w:lineRule="auto"/>
        <w:rPr>
          <w:rFonts w:asciiTheme="majorBidi" w:hAnsiTheme="majorBidi" w:cstheme="majorBidi"/>
          <w:sz w:val="28"/>
          <w:szCs w:val="28"/>
          <w:rtl/>
        </w:rPr>
      </w:pPr>
      <w:r>
        <w:rPr>
          <w:rFonts w:asciiTheme="majorBidi" w:hAnsiTheme="majorBidi" w:cstheme="majorBidi"/>
          <w:sz w:val="28"/>
          <w:szCs w:val="28"/>
          <w:rtl/>
        </w:rPr>
        <w:t xml:space="preserve"> حقوق واضحة</w:t>
      </w:r>
    </w:p>
    <w:p w14:paraId="67FB8513">
      <w:pPr>
        <w:pStyle w:val="268"/>
        <w:spacing w:line="360" w:lineRule="auto"/>
        <w:rPr>
          <w:rFonts w:asciiTheme="majorBidi" w:hAnsiTheme="majorBidi" w:cstheme="majorBidi"/>
          <w:sz w:val="28"/>
          <w:szCs w:val="28"/>
          <w:rtl/>
        </w:rPr>
      </w:pPr>
      <w:r>
        <w:rPr>
          <w:rFonts w:asciiTheme="majorBidi" w:hAnsiTheme="majorBidi" w:cstheme="majorBidi"/>
          <w:sz w:val="28"/>
          <w:szCs w:val="28"/>
          <w:rtl/>
        </w:rPr>
        <w:t xml:space="preserve"> تنفيذ بجودة</w:t>
      </w:r>
    </w:p>
    <w:p w14:paraId="372D0F22">
      <w:pPr>
        <w:pStyle w:val="268"/>
        <w:spacing w:line="360" w:lineRule="auto"/>
        <w:rPr>
          <w:rFonts w:asciiTheme="majorBidi" w:hAnsiTheme="majorBidi" w:cstheme="majorBidi"/>
          <w:sz w:val="28"/>
          <w:szCs w:val="28"/>
          <w:rtl/>
        </w:rPr>
      </w:pPr>
      <w:r>
        <w:rPr>
          <w:rFonts w:asciiTheme="majorBidi" w:hAnsiTheme="majorBidi" w:cstheme="majorBidi"/>
          <w:sz w:val="28"/>
          <w:szCs w:val="28"/>
          <w:rtl/>
        </w:rPr>
        <w:t xml:space="preserve"> متابعة قابلة للقياس</w:t>
      </w:r>
    </w:p>
    <w:p w14:paraId="56AA4E09">
      <w:pPr>
        <w:pStyle w:val="268"/>
        <w:spacing w:line="360" w:lineRule="auto"/>
        <w:rPr>
          <w:rFonts w:asciiTheme="majorBidi" w:hAnsiTheme="majorBidi" w:cstheme="majorBidi"/>
          <w:sz w:val="28"/>
          <w:szCs w:val="28"/>
          <w:rtl/>
        </w:rPr>
      </w:pPr>
      <w:r>
        <w:rPr>
          <w:rFonts w:asciiTheme="majorBidi" w:hAnsiTheme="majorBidi" w:cstheme="majorBidi"/>
          <w:sz w:val="28"/>
          <w:szCs w:val="28"/>
          <w:rtl/>
        </w:rPr>
        <w:t xml:space="preserve"> تسوية مالية شفافة</w:t>
      </w:r>
    </w:p>
    <w:p w14:paraId="5E80A26F">
      <w:pPr>
        <w:pStyle w:val="268"/>
        <w:spacing w:line="360" w:lineRule="auto"/>
        <w:rPr>
          <w:rFonts w:asciiTheme="majorBidi" w:hAnsiTheme="majorBidi" w:cstheme="majorBidi"/>
          <w:sz w:val="28"/>
          <w:szCs w:val="28"/>
          <w:rtl/>
        </w:rPr>
      </w:pPr>
      <w:r>
        <w:rPr>
          <w:rFonts w:asciiTheme="majorBidi" w:hAnsiTheme="majorBidi" w:cstheme="majorBidi"/>
          <w:sz w:val="28"/>
          <w:szCs w:val="28"/>
          <w:rtl/>
        </w:rPr>
        <w:t xml:space="preserve"> تقييم مستمر</w:t>
      </w:r>
    </w:p>
    <w:p w14:paraId="07E45D23">
      <w:pPr>
        <w:pStyle w:val="268"/>
        <w:spacing w:line="360" w:lineRule="auto"/>
        <w:rPr>
          <w:rFonts w:asciiTheme="majorBidi" w:hAnsiTheme="majorBidi" w:cstheme="majorBidi"/>
          <w:b/>
          <w:sz w:val="28"/>
          <w:szCs w:val="28"/>
          <w:rtl/>
        </w:rPr>
      </w:pPr>
      <w:r>
        <w:rPr>
          <w:rFonts w:asciiTheme="majorBidi" w:hAnsiTheme="majorBidi" w:cstheme="majorBidi"/>
          <w:b/>
          <w:sz w:val="28"/>
          <w:szCs w:val="28"/>
          <w:rtl/>
        </w:rPr>
        <w:t xml:space="preserve">    = تحالف مهني قابل للنمو والاستدامة.</w:t>
      </w:r>
    </w:p>
    <w:p w14:paraId="46A3ADAF">
      <w:pPr>
        <w:pStyle w:val="268"/>
        <w:spacing w:line="360" w:lineRule="auto"/>
        <w:rPr>
          <w:rFonts w:asciiTheme="majorBidi" w:hAnsiTheme="majorBidi" w:cstheme="majorBidi"/>
          <w:sz w:val="28"/>
          <w:szCs w:val="28"/>
          <w:rtl/>
        </w:rPr>
      </w:pPr>
      <w:r>
        <w:rPr>
          <w:rFonts w:asciiTheme="majorBidi" w:hAnsiTheme="majorBidi" w:cstheme="majorBidi"/>
          <w:sz w:val="28"/>
          <w:szCs w:val="28"/>
          <w:rtl/>
        </w:rPr>
        <w:t>تحالف الرفاعي وشركاؤه المهني</w:t>
      </w:r>
    </w:p>
    <w:p w14:paraId="7CE807EE">
      <w:pPr>
        <w:pStyle w:val="268"/>
        <w:spacing w:line="360" w:lineRule="auto"/>
        <w:rPr>
          <w:rFonts w:asciiTheme="majorBidi" w:hAnsiTheme="majorBidi" w:cstheme="majorBidi"/>
          <w:sz w:val="28"/>
          <w:szCs w:val="28"/>
        </w:rPr>
      </w:pPr>
      <w:bookmarkStart w:id="0" w:name="_GoBack"/>
      <w:bookmarkEnd w:id="0"/>
    </w:p>
    <w:sectPr>
      <w:pgSz w:w="11906" w:h="16838"/>
      <w:pgMar w:top="1440" w:right="1800" w:bottom="1440" w:left="1800" w:header="708" w:footer="708" w:gutter="0"/>
      <w:cols w:space="708"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82"/>
      <w:lvlText w:val="%1."/>
      <w:lvlJc w:val="left"/>
      <w:pPr>
        <w:tabs>
          <w:tab w:val="left" w:pos="1492"/>
        </w:tabs>
        <w:ind w:left="1492" w:hanging="360"/>
      </w:pPr>
    </w:lvl>
  </w:abstractNum>
  <w:abstractNum w:abstractNumId="1">
    <w:nsid w:val="FFFFFF7D"/>
    <w:multiLevelType w:val="singleLevel"/>
    <w:tmpl w:val="FFFFFF7D"/>
    <w:lvl w:ilvl="0" w:tentative="0">
      <w:start w:val="1"/>
      <w:numFmt w:val="decimal"/>
      <w:pStyle w:val="81"/>
      <w:lvlText w:val="%1."/>
      <w:lvlJc w:val="left"/>
      <w:pPr>
        <w:tabs>
          <w:tab w:val="left" w:pos="1209"/>
        </w:tabs>
        <w:ind w:left="1209" w:hanging="360"/>
      </w:pPr>
    </w:lvl>
  </w:abstractNum>
  <w:abstractNum w:abstractNumId="2">
    <w:nsid w:val="FFFFFF7E"/>
    <w:multiLevelType w:val="singleLevel"/>
    <w:tmpl w:val="FFFFFF7E"/>
    <w:lvl w:ilvl="0" w:tentative="0">
      <w:start w:val="1"/>
      <w:numFmt w:val="decimal"/>
      <w:pStyle w:val="80"/>
      <w:lvlText w:val="%1."/>
      <w:lvlJc w:val="left"/>
      <w:pPr>
        <w:tabs>
          <w:tab w:val="left" w:pos="926"/>
        </w:tabs>
        <w:ind w:left="926" w:hanging="360"/>
      </w:pPr>
    </w:lvl>
  </w:abstractNum>
  <w:abstractNum w:abstractNumId="3">
    <w:nsid w:val="FFFFFF7F"/>
    <w:multiLevelType w:val="singleLevel"/>
    <w:tmpl w:val="FFFFFF7F"/>
    <w:lvl w:ilvl="0" w:tentative="0">
      <w:start w:val="1"/>
      <w:numFmt w:val="decimal"/>
      <w:pStyle w:val="79"/>
      <w:lvlText w:val="%1."/>
      <w:lvlJc w:val="left"/>
      <w:pPr>
        <w:tabs>
          <w:tab w:val="left" w:pos="643"/>
        </w:tabs>
        <w:ind w:left="643" w:hanging="360"/>
      </w:pPr>
    </w:lvl>
  </w:abstractNum>
  <w:abstractNum w:abstractNumId="4">
    <w:nsid w:val="FFFFFF80"/>
    <w:multiLevelType w:val="singleLevel"/>
    <w:tmpl w:val="FFFFFF80"/>
    <w:lvl w:ilvl="0" w:tentative="0">
      <w:start w:val="1"/>
      <w:numFmt w:val="bullet"/>
      <w:pStyle w:val="72"/>
      <w:lvlText w:val=""/>
      <w:lvlJc w:val="left"/>
      <w:pPr>
        <w:tabs>
          <w:tab w:val="left" w:pos="1492"/>
        </w:tabs>
        <w:ind w:left="1492" w:hanging="360"/>
      </w:pPr>
      <w:rPr>
        <w:rFonts w:hint="default" w:ascii="Symbol" w:hAnsi="Symbol"/>
      </w:rPr>
    </w:lvl>
  </w:abstractNum>
  <w:abstractNum w:abstractNumId="5">
    <w:nsid w:val="FFFFFF81"/>
    <w:multiLevelType w:val="singleLevel"/>
    <w:tmpl w:val="FFFFFF81"/>
    <w:lvl w:ilvl="0" w:tentative="0">
      <w:start w:val="1"/>
      <w:numFmt w:val="bullet"/>
      <w:pStyle w:val="71"/>
      <w:lvlText w:val=""/>
      <w:lvlJc w:val="left"/>
      <w:pPr>
        <w:tabs>
          <w:tab w:val="left" w:pos="1209"/>
        </w:tabs>
        <w:ind w:left="1209" w:hanging="360"/>
      </w:pPr>
      <w:rPr>
        <w:rFonts w:hint="default" w:ascii="Symbol" w:hAnsi="Symbol"/>
      </w:rPr>
    </w:lvl>
  </w:abstractNum>
  <w:abstractNum w:abstractNumId="6">
    <w:nsid w:val="FFFFFF82"/>
    <w:multiLevelType w:val="singleLevel"/>
    <w:tmpl w:val="FFFFFF82"/>
    <w:lvl w:ilvl="0" w:tentative="0">
      <w:start w:val="1"/>
      <w:numFmt w:val="bullet"/>
      <w:pStyle w:val="70"/>
      <w:lvlText w:val=""/>
      <w:lvlJc w:val="left"/>
      <w:pPr>
        <w:tabs>
          <w:tab w:val="left" w:pos="926"/>
        </w:tabs>
        <w:ind w:left="926" w:hanging="360"/>
      </w:pPr>
      <w:rPr>
        <w:rFonts w:hint="default" w:ascii="Symbol" w:hAnsi="Symbol"/>
      </w:rPr>
    </w:lvl>
  </w:abstractNum>
  <w:abstractNum w:abstractNumId="7">
    <w:nsid w:val="FFFFFF83"/>
    <w:multiLevelType w:val="singleLevel"/>
    <w:tmpl w:val="FFFFFF83"/>
    <w:lvl w:ilvl="0" w:tentative="0">
      <w:start w:val="1"/>
      <w:numFmt w:val="bullet"/>
      <w:pStyle w:val="69"/>
      <w:lvlText w:val=""/>
      <w:lvlJc w:val="left"/>
      <w:pPr>
        <w:tabs>
          <w:tab w:val="left" w:pos="643"/>
        </w:tabs>
        <w:ind w:left="643" w:hanging="360"/>
      </w:pPr>
      <w:rPr>
        <w:rFonts w:hint="default" w:ascii="Symbol" w:hAnsi="Symbol"/>
      </w:rPr>
    </w:lvl>
  </w:abstractNum>
  <w:abstractNum w:abstractNumId="8">
    <w:nsid w:val="FFFFFF88"/>
    <w:multiLevelType w:val="singleLevel"/>
    <w:tmpl w:val="FFFFFF88"/>
    <w:lvl w:ilvl="0" w:tentative="0">
      <w:start w:val="1"/>
      <w:numFmt w:val="decimal"/>
      <w:pStyle w:val="78"/>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68"/>
      <w:lvlText w:val=""/>
      <w:lvlJc w:val="left"/>
      <w:pPr>
        <w:tabs>
          <w:tab w:val="left" w:pos="360"/>
        </w:tabs>
        <w:ind w:left="360" w:hanging="360"/>
      </w:pPr>
      <w:rPr>
        <w:rFonts w:hint="default" w:ascii="Symbol" w:hAnsi="Symbol"/>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00C"/>
    <w:rsid w:val="00001F00"/>
    <w:rsid w:val="000D4324"/>
    <w:rsid w:val="0019341D"/>
    <w:rsid w:val="001B20E7"/>
    <w:rsid w:val="006164B5"/>
    <w:rsid w:val="006A6B81"/>
    <w:rsid w:val="006C5540"/>
    <w:rsid w:val="007040ED"/>
    <w:rsid w:val="00855EBD"/>
    <w:rsid w:val="008C3B42"/>
    <w:rsid w:val="00917832"/>
    <w:rsid w:val="009A4BB9"/>
    <w:rsid w:val="00A14B34"/>
    <w:rsid w:val="00A2600C"/>
    <w:rsid w:val="00A524DE"/>
    <w:rsid w:val="00C15F68"/>
    <w:rsid w:val="00D1611C"/>
    <w:rsid w:val="00D9178A"/>
    <w:rsid w:val="00E331CC"/>
    <w:rsid w:val="00EF18A5"/>
    <w:rsid w:val="00EF5FD2"/>
    <w:rsid w:val="00F36ADB"/>
    <w:rsid w:val="28B300A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qFormat="1"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qFormat="1" w:unhideWhenUsed="0" w:uiPriority="1" w:semiHidden="0"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qFormat="1" w:uiPriority="70" w:name="Dark List"/>
    <w:lsdException w:uiPriority="71" w:name="Colorful Shading"/>
    <w:lsdException w:uiPriority="72" w:name="Colorful List"/>
    <w:lsdException w:uiPriority="73" w:name="Colorful Grid"/>
    <w:lsdException w:qFormat="1"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qFormat="1"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qFormat="1" w:uiPriority="71" w:name="Colorful Shading Accent 6"/>
    <w:lsdException w:uiPriority="72" w:name="Colorful List Accent 6"/>
    <w:lsdException w:uiPriority="73" w:name="Colorful Grid Accent 6"/>
  </w:latentStyles>
  <w:style w:type="paragraph" w:default="1" w:styleId="1">
    <w:name w:val="Normal"/>
    <w:qFormat/>
    <w:uiPriority w:val="0"/>
    <w:pPr>
      <w:bidi/>
      <w:spacing w:after="120" w:line="360" w:lineRule="atLeast"/>
    </w:pPr>
    <w:rPr>
      <w:rFonts w:ascii="Arial" w:hAnsi="Arial" w:cs="Arial" w:eastAsiaTheme="minorHAnsi"/>
      <w:color w:val="000000"/>
      <w:kern w:val="2"/>
      <w:sz w:val="24"/>
      <w:szCs w:val="24"/>
      <w:lang w:val="en-US" w:eastAsia="en-US" w:bidi="ar-SA"/>
      <w14:ligatures w14:val="standardContextual"/>
    </w:rPr>
  </w:style>
  <w:style w:type="paragraph" w:styleId="2">
    <w:name w:val="heading 1"/>
    <w:basedOn w:val="1"/>
    <w:next w:val="1"/>
    <w:link w:val="249"/>
    <w:qFormat/>
    <w:uiPriority w:val="9"/>
    <w:pPr>
      <w:keepNext/>
      <w:keepLines/>
      <w:spacing w:before="360" w:line="440" w:lineRule="atLeast"/>
      <w:outlineLvl w:val="0"/>
    </w:pPr>
    <w:rPr>
      <w:rFonts w:eastAsiaTheme="majorEastAsia"/>
      <w:b/>
      <w:sz w:val="36"/>
      <w:szCs w:val="40"/>
    </w:rPr>
  </w:style>
  <w:style w:type="paragraph" w:styleId="3">
    <w:name w:val="heading 2"/>
    <w:basedOn w:val="1"/>
    <w:next w:val="1"/>
    <w:link w:val="250"/>
    <w:unhideWhenUsed/>
    <w:qFormat/>
    <w:uiPriority w:val="9"/>
    <w:pPr>
      <w:keepNext/>
      <w:keepLines/>
      <w:spacing w:before="240" w:line="380" w:lineRule="atLeast"/>
      <w:outlineLvl w:val="1"/>
    </w:pPr>
    <w:rPr>
      <w:rFonts w:eastAsiaTheme="majorEastAsia"/>
      <w:b/>
      <w:sz w:val="30"/>
      <w:szCs w:val="32"/>
    </w:rPr>
  </w:style>
  <w:style w:type="paragraph" w:styleId="4">
    <w:name w:val="heading 3"/>
    <w:basedOn w:val="1"/>
    <w:next w:val="1"/>
    <w:link w:val="251"/>
    <w:semiHidden/>
    <w:unhideWhenUsed/>
    <w:qFormat/>
    <w:uiPriority w:val="9"/>
    <w:pPr>
      <w:keepNext/>
      <w:keepLines/>
      <w:spacing w:before="180" w:after="80" w:line="340" w:lineRule="atLeast"/>
      <w:outlineLvl w:val="2"/>
    </w:pPr>
    <w:rPr>
      <w:rFonts w:eastAsiaTheme="majorEastAsia"/>
      <w:b/>
      <w:sz w:val="26"/>
      <w:szCs w:val="28"/>
    </w:rPr>
  </w:style>
  <w:style w:type="paragraph" w:styleId="5">
    <w:name w:val="heading 4"/>
    <w:basedOn w:val="1"/>
    <w:next w:val="1"/>
    <w:link w:val="252"/>
    <w:semiHidden/>
    <w:unhideWhenUsed/>
    <w:qFormat/>
    <w:uiPriority w:val="9"/>
    <w:pPr>
      <w:keepNext/>
      <w:keepLines/>
      <w:spacing w:before="80" w:after="40"/>
      <w:outlineLvl w:val="3"/>
    </w:pPr>
    <w:rPr>
      <w:rFonts w:eastAsiaTheme="majorEastAsia"/>
      <w:i/>
      <w:iCs/>
    </w:rPr>
  </w:style>
  <w:style w:type="paragraph" w:styleId="6">
    <w:name w:val="heading 5"/>
    <w:basedOn w:val="1"/>
    <w:next w:val="1"/>
    <w:link w:val="253"/>
    <w:semiHidden/>
    <w:unhideWhenUsed/>
    <w:qFormat/>
    <w:uiPriority w:val="9"/>
    <w:pPr>
      <w:keepNext/>
      <w:keepLines/>
      <w:spacing w:before="80" w:after="40"/>
      <w:outlineLvl w:val="4"/>
    </w:pPr>
    <w:rPr>
      <w:rFonts w:eastAsiaTheme="majorEastAsia"/>
    </w:rPr>
  </w:style>
  <w:style w:type="paragraph" w:styleId="7">
    <w:name w:val="heading 6"/>
    <w:basedOn w:val="1"/>
    <w:next w:val="1"/>
    <w:link w:val="254"/>
    <w:semiHidden/>
    <w:unhideWhenUsed/>
    <w:qFormat/>
    <w:uiPriority w:val="9"/>
    <w:pPr>
      <w:keepNext/>
      <w:keepLines/>
      <w:spacing w:before="40" w:after="0"/>
      <w:outlineLvl w:val="5"/>
    </w:pPr>
    <w:rPr>
      <w:rFonts w:eastAsiaTheme="majorEastAsia"/>
      <w:i/>
      <w:iCs/>
    </w:rPr>
  </w:style>
  <w:style w:type="paragraph" w:styleId="8">
    <w:name w:val="heading 7"/>
    <w:basedOn w:val="1"/>
    <w:next w:val="1"/>
    <w:link w:val="255"/>
    <w:semiHidden/>
    <w:unhideWhenUsed/>
    <w:qFormat/>
    <w:uiPriority w:val="9"/>
    <w:pPr>
      <w:keepNext/>
      <w:keepLines/>
      <w:spacing w:before="40" w:after="0"/>
      <w:outlineLvl w:val="6"/>
    </w:pPr>
    <w:rPr>
      <w:rFonts w:eastAsiaTheme="majorEastAsia"/>
    </w:rPr>
  </w:style>
  <w:style w:type="paragraph" w:styleId="9">
    <w:name w:val="heading 8"/>
    <w:basedOn w:val="1"/>
    <w:next w:val="1"/>
    <w:link w:val="256"/>
    <w:semiHidden/>
    <w:unhideWhenUsed/>
    <w:qFormat/>
    <w:uiPriority w:val="9"/>
    <w:pPr>
      <w:keepNext/>
      <w:keepLines/>
      <w:spacing w:after="0"/>
      <w:outlineLvl w:val="7"/>
    </w:pPr>
    <w:rPr>
      <w:rFonts w:eastAsiaTheme="majorEastAsia"/>
      <w:i/>
      <w:iCs/>
    </w:rPr>
  </w:style>
  <w:style w:type="paragraph" w:styleId="10">
    <w:name w:val="heading 9"/>
    <w:basedOn w:val="1"/>
    <w:next w:val="1"/>
    <w:link w:val="257"/>
    <w:semiHidden/>
    <w:unhideWhenUsed/>
    <w:qFormat/>
    <w:uiPriority w:val="9"/>
    <w:pPr>
      <w:keepNext/>
      <w:keepLines/>
      <w:spacing w:after="0"/>
      <w:outlineLvl w:val="8"/>
    </w:pPr>
    <w:rPr>
      <w:rFonts w:eastAsiaTheme="majorEastAsia"/>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alloon Text"/>
    <w:basedOn w:val="1"/>
    <w:link w:val="272"/>
    <w:semiHidden/>
    <w:unhideWhenUsed/>
    <w:uiPriority w:val="99"/>
    <w:pPr>
      <w:spacing w:after="0" w:line="240" w:lineRule="auto"/>
    </w:pPr>
    <w:rPr>
      <w:sz w:val="18"/>
      <w:szCs w:val="18"/>
    </w:rPr>
  </w:style>
  <w:style w:type="paragraph" w:styleId="14">
    <w:name w:val="Block Text"/>
    <w:basedOn w:val="1"/>
    <w:semiHidden/>
    <w:unhideWhenUsed/>
    <w:uiPriority w:val="99"/>
    <w:pPr>
      <w:pBdr>
        <w:top w:val="single" w:color="4472C4" w:themeColor="accent1" w:sz="2" w:space="10"/>
        <w:left w:val="single" w:color="4472C4" w:themeColor="accent1" w:sz="2" w:space="10"/>
        <w:bottom w:val="single" w:color="4472C4" w:themeColor="accent1" w:sz="2" w:space="10"/>
        <w:right w:val="single" w:color="4472C4" w:themeColor="accent1" w:sz="2" w:space="10"/>
      </w:pBdr>
      <w:ind w:left="1152" w:right="1152"/>
    </w:pPr>
    <w:rPr>
      <w:rFonts w:eastAsiaTheme="minorEastAsia"/>
      <w:i/>
      <w:iCs/>
    </w:rPr>
  </w:style>
  <w:style w:type="paragraph" w:styleId="15">
    <w:name w:val="Body Text"/>
    <w:basedOn w:val="1"/>
    <w:link w:val="274"/>
    <w:semiHidden/>
    <w:unhideWhenUsed/>
    <w:uiPriority w:val="99"/>
  </w:style>
  <w:style w:type="paragraph" w:styleId="16">
    <w:name w:val="Body Text 2"/>
    <w:basedOn w:val="1"/>
    <w:link w:val="275"/>
    <w:semiHidden/>
    <w:unhideWhenUsed/>
    <w:uiPriority w:val="99"/>
    <w:pPr>
      <w:spacing w:line="480" w:lineRule="auto"/>
    </w:pPr>
  </w:style>
  <w:style w:type="paragraph" w:styleId="17">
    <w:name w:val="Body Text 3"/>
    <w:basedOn w:val="1"/>
    <w:link w:val="276"/>
    <w:semiHidden/>
    <w:unhideWhenUsed/>
    <w:uiPriority w:val="99"/>
    <w:rPr>
      <w:sz w:val="16"/>
      <w:szCs w:val="16"/>
    </w:rPr>
  </w:style>
  <w:style w:type="paragraph" w:styleId="18">
    <w:name w:val="Body Text First Indent"/>
    <w:basedOn w:val="15"/>
    <w:link w:val="277"/>
    <w:semiHidden/>
    <w:unhideWhenUsed/>
    <w:uiPriority w:val="99"/>
    <w:pPr>
      <w:ind w:firstLine="360"/>
    </w:pPr>
  </w:style>
  <w:style w:type="paragraph" w:styleId="19">
    <w:name w:val="Body Text Indent"/>
    <w:basedOn w:val="1"/>
    <w:link w:val="278"/>
    <w:semiHidden/>
    <w:unhideWhenUsed/>
    <w:uiPriority w:val="99"/>
    <w:pPr>
      <w:ind w:left="283"/>
    </w:pPr>
  </w:style>
  <w:style w:type="paragraph" w:styleId="20">
    <w:name w:val="Body Text First Indent 2"/>
    <w:basedOn w:val="19"/>
    <w:link w:val="279"/>
    <w:semiHidden/>
    <w:unhideWhenUsed/>
    <w:uiPriority w:val="99"/>
    <w:pPr>
      <w:ind w:left="360" w:firstLine="360"/>
    </w:pPr>
  </w:style>
  <w:style w:type="paragraph" w:styleId="21">
    <w:name w:val="Body Text Indent 2"/>
    <w:basedOn w:val="1"/>
    <w:link w:val="280"/>
    <w:semiHidden/>
    <w:unhideWhenUsed/>
    <w:uiPriority w:val="99"/>
    <w:pPr>
      <w:spacing w:line="480" w:lineRule="auto"/>
      <w:ind w:left="283"/>
    </w:pPr>
  </w:style>
  <w:style w:type="paragraph" w:styleId="22">
    <w:name w:val="Body Text Indent 3"/>
    <w:basedOn w:val="1"/>
    <w:link w:val="281"/>
    <w:semiHidden/>
    <w:unhideWhenUsed/>
    <w:uiPriority w:val="99"/>
    <w:pPr>
      <w:ind w:left="283"/>
    </w:pPr>
    <w:rPr>
      <w:sz w:val="16"/>
      <w:szCs w:val="16"/>
    </w:rPr>
  </w:style>
  <w:style w:type="paragraph" w:styleId="23">
    <w:name w:val="caption"/>
    <w:basedOn w:val="1"/>
    <w:next w:val="1"/>
    <w:semiHidden/>
    <w:unhideWhenUsed/>
    <w:qFormat/>
    <w:uiPriority w:val="35"/>
    <w:pPr>
      <w:spacing w:after="200" w:line="240" w:lineRule="auto"/>
    </w:pPr>
    <w:rPr>
      <w:i/>
      <w:iCs/>
      <w:sz w:val="18"/>
      <w:szCs w:val="18"/>
    </w:rPr>
  </w:style>
  <w:style w:type="paragraph" w:styleId="24">
    <w:name w:val="Closing"/>
    <w:basedOn w:val="1"/>
    <w:link w:val="282"/>
    <w:semiHidden/>
    <w:unhideWhenUsed/>
    <w:uiPriority w:val="99"/>
    <w:pPr>
      <w:spacing w:after="0" w:line="240" w:lineRule="auto"/>
      <w:ind w:left="4252"/>
    </w:pPr>
  </w:style>
  <w:style w:type="character" w:styleId="25">
    <w:name w:val="annotation reference"/>
    <w:basedOn w:val="11"/>
    <w:semiHidden/>
    <w:unhideWhenUsed/>
    <w:uiPriority w:val="99"/>
    <w:rPr>
      <w:rFonts w:ascii="Arial" w:hAnsi="Arial" w:cs="Arial"/>
      <w:color w:val="000000"/>
      <w:sz w:val="16"/>
      <w:szCs w:val="16"/>
    </w:rPr>
  </w:style>
  <w:style w:type="paragraph" w:styleId="26">
    <w:name w:val="annotation text"/>
    <w:basedOn w:val="1"/>
    <w:link w:val="283"/>
    <w:semiHidden/>
    <w:unhideWhenUsed/>
    <w:uiPriority w:val="99"/>
    <w:pPr>
      <w:spacing w:line="240" w:lineRule="auto"/>
    </w:pPr>
    <w:rPr>
      <w:sz w:val="20"/>
      <w:szCs w:val="20"/>
    </w:rPr>
  </w:style>
  <w:style w:type="paragraph" w:styleId="27">
    <w:name w:val="annotation subject"/>
    <w:basedOn w:val="26"/>
    <w:next w:val="26"/>
    <w:link w:val="284"/>
    <w:semiHidden/>
    <w:unhideWhenUsed/>
    <w:qFormat/>
    <w:uiPriority w:val="99"/>
    <w:rPr>
      <w:b/>
      <w:bCs/>
    </w:rPr>
  </w:style>
  <w:style w:type="paragraph" w:styleId="28">
    <w:name w:val="Date"/>
    <w:basedOn w:val="1"/>
    <w:next w:val="1"/>
    <w:link w:val="285"/>
    <w:semiHidden/>
    <w:unhideWhenUsed/>
    <w:uiPriority w:val="99"/>
  </w:style>
  <w:style w:type="paragraph" w:styleId="29">
    <w:name w:val="Document Map"/>
    <w:basedOn w:val="1"/>
    <w:link w:val="286"/>
    <w:semiHidden/>
    <w:unhideWhenUsed/>
    <w:qFormat/>
    <w:uiPriority w:val="99"/>
    <w:pPr>
      <w:spacing w:after="0" w:line="240" w:lineRule="auto"/>
    </w:pPr>
    <w:rPr>
      <w:sz w:val="16"/>
      <w:szCs w:val="16"/>
    </w:rPr>
  </w:style>
  <w:style w:type="paragraph" w:styleId="30">
    <w:name w:val="E-mail Signature"/>
    <w:basedOn w:val="1"/>
    <w:link w:val="287"/>
    <w:semiHidden/>
    <w:unhideWhenUsed/>
    <w:qFormat/>
    <w:uiPriority w:val="99"/>
    <w:pPr>
      <w:spacing w:after="0" w:line="240" w:lineRule="auto"/>
    </w:pPr>
  </w:style>
  <w:style w:type="character" w:styleId="31">
    <w:name w:val="Emphasis"/>
    <w:basedOn w:val="11"/>
    <w:qFormat/>
    <w:uiPriority w:val="20"/>
    <w:rPr>
      <w:rFonts w:ascii="Arial" w:hAnsi="Arial" w:cs="Arial"/>
      <w:i/>
      <w:iCs/>
      <w:color w:val="000000"/>
    </w:rPr>
  </w:style>
  <w:style w:type="character" w:styleId="32">
    <w:name w:val="endnote reference"/>
    <w:basedOn w:val="11"/>
    <w:semiHidden/>
    <w:unhideWhenUsed/>
    <w:qFormat/>
    <w:uiPriority w:val="99"/>
    <w:rPr>
      <w:rFonts w:ascii="Arial" w:hAnsi="Arial" w:cs="Arial"/>
      <w:color w:val="000000"/>
      <w:vertAlign w:val="superscript"/>
    </w:rPr>
  </w:style>
  <w:style w:type="paragraph" w:styleId="33">
    <w:name w:val="endnote text"/>
    <w:basedOn w:val="1"/>
    <w:link w:val="288"/>
    <w:semiHidden/>
    <w:unhideWhenUsed/>
    <w:qFormat/>
    <w:uiPriority w:val="99"/>
    <w:pPr>
      <w:spacing w:after="0" w:line="240" w:lineRule="auto"/>
    </w:pPr>
    <w:rPr>
      <w:sz w:val="20"/>
      <w:szCs w:val="20"/>
    </w:rPr>
  </w:style>
  <w:style w:type="paragraph" w:styleId="34">
    <w:name w:val="envelope address"/>
    <w:basedOn w:val="1"/>
    <w:semiHidden/>
    <w:unhideWhenUsed/>
    <w:uiPriority w:val="99"/>
    <w:pPr>
      <w:framePr w:w="7920" w:h="1980" w:hRule="exact" w:hSpace="180" w:wrap="auto" w:vAnchor="margin" w:hAnchor="page" w:xAlign="center" w:yAlign="bottom"/>
      <w:spacing w:after="0" w:line="240" w:lineRule="auto"/>
      <w:ind w:left="2880"/>
    </w:pPr>
    <w:rPr>
      <w:rFonts w:eastAsiaTheme="majorEastAsia"/>
    </w:rPr>
  </w:style>
  <w:style w:type="paragraph" w:styleId="35">
    <w:name w:val="envelope return"/>
    <w:basedOn w:val="1"/>
    <w:semiHidden/>
    <w:unhideWhenUsed/>
    <w:uiPriority w:val="99"/>
    <w:pPr>
      <w:spacing w:after="0" w:line="240" w:lineRule="auto"/>
    </w:pPr>
    <w:rPr>
      <w:rFonts w:eastAsiaTheme="majorEastAsia"/>
      <w:sz w:val="20"/>
      <w:szCs w:val="20"/>
    </w:rPr>
  </w:style>
  <w:style w:type="character" w:styleId="36">
    <w:name w:val="FollowedHyperlink"/>
    <w:basedOn w:val="11"/>
    <w:semiHidden/>
    <w:unhideWhenUsed/>
    <w:uiPriority w:val="99"/>
    <w:rPr>
      <w:rFonts w:ascii="Arial" w:hAnsi="Arial" w:cs="Arial"/>
      <w:color w:val="000000"/>
      <w:u w:val="single"/>
    </w:rPr>
  </w:style>
  <w:style w:type="paragraph" w:styleId="37">
    <w:name w:val="footer"/>
    <w:basedOn w:val="1"/>
    <w:link w:val="289"/>
    <w:semiHidden/>
    <w:unhideWhenUsed/>
    <w:uiPriority w:val="99"/>
    <w:pPr>
      <w:tabs>
        <w:tab w:val="center" w:pos="4153"/>
        <w:tab w:val="right" w:pos="8306"/>
      </w:tabs>
      <w:spacing w:after="0" w:line="240" w:lineRule="auto"/>
    </w:pPr>
  </w:style>
  <w:style w:type="character" w:styleId="38">
    <w:name w:val="footnote reference"/>
    <w:basedOn w:val="11"/>
    <w:semiHidden/>
    <w:unhideWhenUsed/>
    <w:uiPriority w:val="99"/>
    <w:rPr>
      <w:rFonts w:ascii="Arial" w:hAnsi="Arial" w:cs="Arial"/>
      <w:color w:val="000000"/>
      <w:vertAlign w:val="superscript"/>
    </w:rPr>
  </w:style>
  <w:style w:type="paragraph" w:styleId="39">
    <w:name w:val="footnote text"/>
    <w:basedOn w:val="1"/>
    <w:link w:val="290"/>
    <w:semiHidden/>
    <w:unhideWhenUsed/>
    <w:uiPriority w:val="99"/>
    <w:pPr>
      <w:spacing w:after="0" w:line="240" w:lineRule="auto"/>
    </w:pPr>
    <w:rPr>
      <w:sz w:val="20"/>
      <w:szCs w:val="20"/>
    </w:rPr>
  </w:style>
  <w:style w:type="paragraph" w:styleId="40">
    <w:name w:val="header"/>
    <w:basedOn w:val="1"/>
    <w:link w:val="341"/>
    <w:semiHidden/>
    <w:unhideWhenUsed/>
    <w:uiPriority w:val="99"/>
    <w:pPr>
      <w:tabs>
        <w:tab w:val="center" w:pos="4153"/>
        <w:tab w:val="right" w:pos="8306"/>
      </w:tabs>
      <w:spacing w:after="0" w:line="240" w:lineRule="auto"/>
    </w:pPr>
  </w:style>
  <w:style w:type="character" w:styleId="41">
    <w:name w:val="HTML Acronym"/>
    <w:basedOn w:val="11"/>
    <w:semiHidden/>
    <w:unhideWhenUsed/>
    <w:uiPriority w:val="99"/>
    <w:rPr>
      <w:rFonts w:ascii="Arial" w:hAnsi="Arial" w:cs="Arial"/>
      <w:color w:val="000000"/>
    </w:rPr>
  </w:style>
  <w:style w:type="paragraph" w:styleId="42">
    <w:name w:val="HTML Address"/>
    <w:basedOn w:val="1"/>
    <w:link w:val="342"/>
    <w:semiHidden/>
    <w:unhideWhenUsed/>
    <w:uiPriority w:val="99"/>
    <w:pPr>
      <w:spacing w:after="0" w:line="240" w:lineRule="auto"/>
    </w:pPr>
    <w:rPr>
      <w:i/>
      <w:iCs/>
    </w:rPr>
  </w:style>
  <w:style w:type="character" w:styleId="43">
    <w:name w:val="HTML Cite"/>
    <w:basedOn w:val="11"/>
    <w:semiHidden/>
    <w:unhideWhenUsed/>
    <w:uiPriority w:val="99"/>
    <w:rPr>
      <w:rFonts w:ascii="Arial" w:hAnsi="Arial" w:cs="Arial"/>
      <w:i/>
      <w:iCs/>
      <w:color w:val="000000"/>
    </w:rPr>
  </w:style>
  <w:style w:type="character" w:styleId="44">
    <w:name w:val="HTML Code"/>
    <w:basedOn w:val="11"/>
    <w:semiHidden/>
    <w:unhideWhenUsed/>
    <w:uiPriority w:val="99"/>
    <w:rPr>
      <w:rFonts w:ascii="Arial" w:hAnsi="Arial" w:cs="Arial"/>
      <w:color w:val="000000"/>
      <w:sz w:val="20"/>
      <w:szCs w:val="20"/>
    </w:rPr>
  </w:style>
  <w:style w:type="character" w:styleId="45">
    <w:name w:val="HTML Definition"/>
    <w:basedOn w:val="11"/>
    <w:semiHidden/>
    <w:unhideWhenUsed/>
    <w:uiPriority w:val="99"/>
    <w:rPr>
      <w:rFonts w:ascii="Arial" w:hAnsi="Arial" w:cs="Arial"/>
      <w:i/>
      <w:iCs/>
      <w:color w:val="000000"/>
    </w:rPr>
  </w:style>
  <w:style w:type="character" w:styleId="46">
    <w:name w:val="HTML Keyboard"/>
    <w:basedOn w:val="11"/>
    <w:semiHidden/>
    <w:unhideWhenUsed/>
    <w:uiPriority w:val="99"/>
    <w:rPr>
      <w:rFonts w:ascii="Arial" w:hAnsi="Arial" w:cs="Arial"/>
      <w:color w:val="000000"/>
      <w:sz w:val="20"/>
      <w:szCs w:val="20"/>
    </w:rPr>
  </w:style>
  <w:style w:type="paragraph" w:styleId="47">
    <w:name w:val="HTML Preformatted"/>
    <w:basedOn w:val="1"/>
    <w:link w:val="343"/>
    <w:semiHidden/>
    <w:unhideWhenUsed/>
    <w:uiPriority w:val="99"/>
    <w:pPr>
      <w:spacing w:after="0" w:line="240" w:lineRule="auto"/>
    </w:pPr>
    <w:rPr>
      <w:sz w:val="20"/>
      <w:szCs w:val="20"/>
    </w:rPr>
  </w:style>
  <w:style w:type="character" w:styleId="48">
    <w:name w:val="HTML Sample"/>
    <w:basedOn w:val="11"/>
    <w:semiHidden/>
    <w:unhideWhenUsed/>
    <w:uiPriority w:val="99"/>
    <w:rPr>
      <w:rFonts w:ascii="Arial" w:hAnsi="Arial" w:cs="Arial"/>
      <w:color w:val="000000"/>
      <w:sz w:val="24"/>
      <w:szCs w:val="24"/>
    </w:rPr>
  </w:style>
  <w:style w:type="character" w:styleId="49">
    <w:name w:val="HTML Typewriter"/>
    <w:basedOn w:val="11"/>
    <w:semiHidden/>
    <w:unhideWhenUsed/>
    <w:uiPriority w:val="99"/>
    <w:rPr>
      <w:rFonts w:ascii="Arial" w:hAnsi="Arial" w:cs="Arial"/>
      <w:color w:val="000000"/>
      <w:sz w:val="20"/>
      <w:szCs w:val="20"/>
    </w:rPr>
  </w:style>
  <w:style w:type="character" w:styleId="50">
    <w:name w:val="HTML Variable"/>
    <w:basedOn w:val="11"/>
    <w:semiHidden/>
    <w:unhideWhenUsed/>
    <w:uiPriority w:val="99"/>
    <w:rPr>
      <w:rFonts w:ascii="Arial" w:hAnsi="Arial" w:cs="Arial"/>
      <w:i/>
      <w:iCs/>
      <w:color w:val="000000"/>
    </w:rPr>
  </w:style>
  <w:style w:type="character" w:styleId="51">
    <w:name w:val="Hyperlink"/>
    <w:basedOn w:val="11"/>
    <w:semiHidden/>
    <w:unhideWhenUsed/>
    <w:uiPriority w:val="99"/>
    <w:rPr>
      <w:rFonts w:ascii="Arial" w:hAnsi="Arial" w:cs="Arial"/>
      <w:color w:val="000000"/>
      <w:u w:val="single"/>
    </w:rPr>
  </w:style>
  <w:style w:type="paragraph" w:styleId="52">
    <w:name w:val="index 1"/>
    <w:basedOn w:val="1"/>
    <w:next w:val="1"/>
    <w:autoRedefine/>
    <w:semiHidden/>
    <w:unhideWhenUsed/>
    <w:uiPriority w:val="99"/>
    <w:pPr>
      <w:spacing w:after="0" w:line="240" w:lineRule="auto"/>
      <w:ind w:left="240" w:hanging="240"/>
    </w:pPr>
  </w:style>
  <w:style w:type="paragraph" w:styleId="53">
    <w:name w:val="index 2"/>
    <w:basedOn w:val="1"/>
    <w:next w:val="1"/>
    <w:autoRedefine/>
    <w:semiHidden/>
    <w:unhideWhenUsed/>
    <w:uiPriority w:val="99"/>
    <w:pPr>
      <w:spacing w:after="0" w:line="240" w:lineRule="auto"/>
      <w:ind w:left="480" w:hanging="240"/>
    </w:pPr>
  </w:style>
  <w:style w:type="paragraph" w:styleId="54">
    <w:name w:val="index 3"/>
    <w:basedOn w:val="1"/>
    <w:next w:val="1"/>
    <w:autoRedefine/>
    <w:semiHidden/>
    <w:unhideWhenUsed/>
    <w:uiPriority w:val="99"/>
    <w:pPr>
      <w:spacing w:after="0" w:line="240" w:lineRule="auto"/>
      <w:ind w:left="720" w:hanging="240"/>
    </w:pPr>
  </w:style>
  <w:style w:type="paragraph" w:styleId="55">
    <w:name w:val="index 4"/>
    <w:basedOn w:val="1"/>
    <w:next w:val="1"/>
    <w:autoRedefine/>
    <w:semiHidden/>
    <w:unhideWhenUsed/>
    <w:uiPriority w:val="99"/>
    <w:pPr>
      <w:spacing w:after="0" w:line="240" w:lineRule="auto"/>
      <w:ind w:left="960" w:hanging="240"/>
    </w:pPr>
  </w:style>
  <w:style w:type="paragraph" w:styleId="56">
    <w:name w:val="index 5"/>
    <w:basedOn w:val="1"/>
    <w:next w:val="1"/>
    <w:autoRedefine/>
    <w:semiHidden/>
    <w:unhideWhenUsed/>
    <w:uiPriority w:val="99"/>
    <w:pPr>
      <w:spacing w:after="0" w:line="240" w:lineRule="auto"/>
      <w:ind w:left="1200" w:hanging="240"/>
    </w:pPr>
  </w:style>
  <w:style w:type="paragraph" w:styleId="57">
    <w:name w:val="index 6"/>
    <w:basedOn w:val="1"/>
    <w:next w:val="1"/>
    <w:autoRedefine/>
    <w:semiHidden/>
    <w:unhideWhenUsed/>
    <w:uiPriority w:val="99"/>
    <w:pPr>
      <w:spacing w:after="0" w:line="240" w:lineRule="auto"/>
      <w:ind w:left="1440" w:hanging="240"/>
    </w:pPr>
  </w:style>
  <w:style w:type="paragraph" w:styleId="58">
    <w:name w:val="index 7"/>
    <w:basedOn w:val="1"/>
    <w:next w:val="1"/>
    <w:autoRedefine/>
    <w:semiHidden/>
    <w:unhideWhenUsed/>
    <w:uiPriority w:val="99"/>
    <w:pPr>
      <w:spacing w:after="0" w:line="240" w:lineRule="auto"/>
      <w:ind w:left="1680" w:hanging="240"/>
    </w:pPr>
  </w:style>
  <w:style w:type="paragraph" w:styleId="59">
    <w:name w:val="index 8"/>
    <w:basedOn w:val="1"/>
    <w:next w:val="1"/>
    <w:autoRedefine/>
    <w:semiHidden/>
    <w:unhideWhenUsed/>
    <w:uiPriority w:val="99"/>
    <w:pPr>
      <w:spacing w:after="0" w:line="240" w:lineRule="auto"/>
      <w:ind w:left="1920" w:hanging="240"/>
    </w:pPr>
  </w:style>
  <w:style w:type="paragraph" w:styleId="60">
    <w:name w:val="index 9"/>
    <w:basedOn w:val="1"/>
    <w:next w:val="1"/>
    <w:autoRedefine/>
    <w:semiHidden/>
    <w:unhideWhenUsed/>
    <w:uiPriority w:val="99"/>
    <w:pPr>
      <w:spacing w:after="0" w:line="240" w:lineRule="auto"/>
      <w:ind w:left="2160" w:hanging="240"/>
    </w:pPr>
  </w:style>
  <w:style w:type="paragraph" w:styleId="61">
    <w:name w:val="index heading"/>
    <w:basedOn w:val="1"/>
    <w:next w:val="52"/>
    <w:semiHidden/>
    <w:unhideWhenUsed/>
    <w:uiPriority w:val="99"/>
    <w:rPr>
      <w:rFonts w:eastAsiaTheme="majorEastAsia"/>
      <w:b/>
      <w:bCs/>
    </w:rPr>
  </w:style>
  <w:style w:type="character" w:styleId="62">
    <w:name w:val="line number"/>
    <w:basedOn w:val="11"/>
    <w:semiHidden/>
    <w:unhideWhenUsed/>
    <w:uiPriority w:val="99"/>
    <w:rPr>
      <w:rFonts w:ascii="Arial" w:hAnsi="Arial" w:cs="Arial"/>
      <w:color w:val="000000"/>
    </w:rPr>
  </w:style>
  <w:style w:type="paragraph" w:styleId="63">
    <w:name w:val="List"/>
    <w:basedOn w:val="1"/>
    <w:semiHidden/>
    <w:unhideWhenUsed/>
    <w:uiPriority w:val="99"/>
    <w:pPr>
      <w:ind w:left="283" w:hanging="283"/>
      <w:contextualSpacing/>
    </w:pPr>
  </w:style>
  <w:style w:type="paragraph" w:styleId="64">
    <w:name w:val="List 2"/>
    <w:basedOn w:val="1"/>
    <w:semiHidden/>
    <w:unhideWhenUsed/>
    <w:uiPriority w:val="99"/>
    <w:pPr>
      <w:ind w:left="566" w:hanging="283"/>
      <w:contextualSpacing/>
    </w:pPr>
  </w:style>
  <w:style w:type="paragraph" w:styleId="65">
    <w:name w:val="List 3"/>
    <w:basedOn w:val="1"/>
    <w:semiHidden/>
    <w:unhideWhenUsed/>
    <w:uiPriority w:val="99"/>
    <w:pPr>
      <w:ind w:left="849" w:hanging="283"/>
      <w:contextualSpacing/>
    </w:pPr>
  </w:style>
  <w:style w:type="paragraph" w:styleId="66">
    <w:name w:val="List 4"/>
    <w:basedOn w:val="1"/>
    <w:semiHidden/>
    <w:unhideWhenUsed/>
    <w:uiPriority w:val="99"/>
    <w:pPr>
      <w:ind w:left="1132" w:hanging="283"/>
      <w:contextualSpacing/>
    </w:pPr>
  </w:style>
  <w:style w:type="paragraph" w:styleId="67">
    <w:name w:val="List 5"/>
    <w:basedOn w:val="1"/>
    <w:semiHidden/>
    <w:unhideWhenUsed/>
    <w:uiPriority w:val="99"/>
    <w:pPr>
      <w:ind w:left="1415" w:hanging="283"/>
      <w:contextualSpacing/>
    </w:pPr>
  </w:style>
  <w:style w:type="paragraph" w:styleId="68">
    <w:name w:val="List Bullet"/>
    <w:basedOn w:val="1"/>
    <w:semiHidden/>
    <w:unhideWhenUsed/>
    <w:uiPriority w:val="99"/>
    <w:pPr>
      <w:numPr>
        <w:ilvl w:val="0"/>
        <w:numId w:val="1"/>
      </w:numPr>
      <w:contextualSpacing/>
    </w:pPr>
  </w:style>
  <w:style w:type="paragraph" w:styleId="69">
    <w:name w:val="List Bullet 2"/>
    <w:basedOn w:val="1"/>
    <w:semiHidden/>
    <w:unhideWhenUsed/>
    <w:uiPriority w:val="99"/>
    <w:pPr>
      <w:numPr>
        <w:ilvl w:val="0"/>
        <w:numId w:val="2"/>
      </w:numPr>
      <w:contextualSpacing/>
    </w:pPr>
  </w:style>
  <w:style w:type="paragraph" w:styleId="70">
    <w:name w:val="List Bullet 3"/>
    <w:basedOn w:val="1"/>
    <w:semiHidden/>
    <w:unhideWhenUsed/>
    <w:uiPriority w:val="99"/>
    <w:pPr>
      <w:numPr>
        <w:ilvl w:val="0"/>
        <w:numId w:val="3"/>
      </w:numPr>
      <w:contextualSpacing/>
    </w:pPr>
  </w:style>
  <w:style w:type="paragraph" w:styleId="71">
    <w:name w:val="List Bullet 4"/>
    <w:basedOn w:val="1"/>
    <w:semiHidden/>
    <w:unhideWhenUsed/>
    <w:uiPriority w:val="99"/>
    <w:pPr>
      <w:numPr>
        <w:ilvl w:val="0"/>
        <w:numId w:val="4"/>
      </w:numPr>
      <w:contextualSpacing/>
    </w:pPr>
  </w:style>
  <w:style w:type="paragraph" w:styleId="72">
    <w:name w:val="List Bullet 5"/>
    <w:basedOn w:val="1"/>
    <w:semiHidden/>
    <w:unhideWhenUsed/>
    <w:uiPriority w:val="99"/>
    <w:pPr>
      <w:numPr>
        <w:ilvl w:val="0"/>
        <w:numId w:val="5"/>
      </w:numPr>
      <w:contextualSpacing/>
    </w:pPr>
  </w:style>
  <w:style w:type="paragraph" w:styleId="73">
    <w:name w:val="List Continue"/>
    <w:basedOn w:val="1"/>
    <w:semiHidden/>
    <w:unhideWhenUsed/>
    <w:uiPriority w:val="99"/>
    <w:pPr>
      <w:ind w:left="283"/>
      <w:contextualSpacing/>
    </w:pPr>
  </w:style>
  <w:style w:type="paragraph" w:styleId="74">
    <w:name w:val="List Continue 2"/>
    <w:basedOn w:val="1"/>
    <w:semiHidden/>
    <w:unhideWhenUsed/>
    <w:uiPriority w:val="99"/>
    <w:pPr>
      <w:ind w:left="566"/>
      <w:contextualSpacing/>
    </w:pPr>
  </w:style>
  <w:style w:type="paragraph" w:styleId="75">
    <w:name w:val="List Continue 3"/>
    <w:basedOn w:val="1"/>
    <w:semiHidden/>
    <w:unhideWhenUsed/>
    <w:uiPriority w:val="99"/>
    <w:pPr>
      <w:ind w:left="849"/>
      <w:contextualSpacing/>
    </w:pPr>
  </w:style>
  <w:style w:type="paragraph" w:styleId="76">
    <w:name w:val="List Continue 4"/>
    <w:basedOn w:val="1"/>
    <w:semiHidden/>
    <w:unhideWhenUsed/>
    <w:uiPriority w:val="99"/>
    <w:pPr>
      <w:ind w:left="1132"/>
      <w:contextualSpacing/>
    </w:pPr>
  </w:style>
  <w:style w:type="paragraph" w:styleId="77">
    <w:name w:val="List Continue 5"/>
    <w:basedOn w:val="1"/>
    <w:semiHidden/>
    <w:unhideWhenUsed/>
    <w:uiPriority w:val="99"/>
    <w:pPr>
      <w:ind w:left="1415"/>
      <w:contextualSpacing/>
    </w:pPr>
  </w:style>
  <w:style w:type="paragraph" w:styleId="78">
    <w:name w:val="List Number"/>
    <w:basedOn w:val="1"/>
    <w:semiHidden/>
    <w:unhideWhenUsed/>
    <w:uiPriority w:val="99"/>
    <w:pPr>
      <w:numPr>
        <w:ilvl w:val="0"/>
        <w:numId w:val="6"/>
      </w:numPr>
      <w:contextualSpacing/>
    </w:pPr>
  </w:style>
  <w:style w:type="paragraph" w:styleId="79">
    <w:name w:val="List Number 2"/>
    <w:basedOn w:val="1"/>
    <w:semiHidden/>
    <w:unhideWhenUsed/>
    <w:uiPriority w:val="99"/>
    <w:pPr>
      <w:numPr>
        <w:ilvl w:val="0"/>
        <w:numId w:val="7"/>
      </w:numPr>
      <w:contextualSpacing/>
    </w:pPr>
  </w:style>
  <w:style w:type="paragraph" w:styleId="80">
    <w:name w:val="List Number 3"/>
    <w:basedOn w:val="1"/>
    <w:semiHidden/>
    <w:unhideWhenUsed/>
    <w:uiPriority w:val="99"/>
    <w:pPr>
      <w:numPr>
        <w:ilvl w:val="0"/>
        <w:numId w:val="8"/>
      </w:numPr>
      <w:contextualSpacing/>
    </w:pPr>
  </w:style>
  <w:style w:type="paragraph" w:styleId="81">
    <w:name w:val="List Number 4"/>
    <w:basedOn w:val="1"/>
    <w:semiHidden/>
    <w:unhideWhenUsed/>
    <w:uiPriority w:val="99"/>
    <w:pPr>
      <w:numPr>
        <w:ilvl w:val="0"/>
        <w:numId w:val="9"/>
      </w:numPr>
      <w:contextualSpacing/>
    </w:pPr>
  </w:style>
  <w:style w:type="paragraph" w:styleId="82">
    <w:name w:val="List Number 5"/>
    <w:basedOn w:val="1"/>
    <w:semiHidden/>
    <w:unhideWhenUsed/>
    <w:uiPriority w:val="99"/>
    <w:pPr>
      <w:numPr>
        <w:ilvl w:val="0"/>
        <w:numId w:val="10"/>
      </w:numPr>
      <w:contextualSpacing/>
    </w:pPr>
  </w:style>
  <w:style w:type="paragraph" w:styleId="83">
    <w:name w:val="macro"/>
    <w:link w:val="393"/>
    <w:semiHidden/>
    <w:unhideWhenUsed/>
    <w:uiPriority w:val="99"/>
    <w:pPr>
      <w:tabs>
        <w:tab w:val="left" w:pos="480"/>
        <w:tab w:val="left" w:pos="960"/>
        <w:tab w:val="left" w:pos="1440"/>
        <w:tab w:val="left" w:pos="1920"/>
        <w:tab w:val="left" w:pos="2400"/>
        <w:tab w:val="left" w:pos="2880"/>
        <w:tab w:val="left" w:pos="3360"/>
        <w:tab w:val="left" w:pos="3840"/>
        <w:tab w:val="left" w:pos="4320"/>
      </w:tabs>
      <w:bidi/>
      <w:spacing w:after="0" w:line="360" w:lineRule="atLeast"/>
    </w:pPr>
    <w:rPr>
      <w:rFonts w:ascii="Arial" w:hAnsi="Arial" w:cs="Arial" w:eastAsiaTheme="minorHAnsi"/>
      <w:color w:val="000000"/>
      <w:kern w:val="2"/>
      <w:sz w:val="20"/>
      <w:szCs w:val="20"/>
      <w:lang w:val="en-US" w:eastAsia="en-US" w:bidi="ar-SA"/>
      <w14:ligatures w14:val="standardContextual"/>
    </w:rPr>
  </w:style>
  <w:style w:type="paragraph" w:styleId="84">
    <w:name w:val="Message Header"/>
    <w:basedOn w:val="1"/>
    <w:link w:val="395"/>
    <w:semiHidden/>
    <w:unhideWhenUsed/>
    <w:uiPriority w:val="99"/>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eastAsiaTheme="majorEastAsia"/>
    </w:rPr>
  </w:style>
  <w:style w:type="paragraph" w:styleId="85">
    <w:name w:val="Normal (Web)"/>
    <w:basedOn w:val="1"/>
    <w:semiHidden/>
    <w:unhideWhenUsed/>
    <w:uiPriority w:val="99"/>
  </w:style>
  <w:style w:type="paragraph" w:styleId="86">
    <w:name w:val="Normal Indent"/>
    <w:basedOn w:val="1"/>
    <w:semiHidden/>
    <w:unhideWhenUsed/>
    <w:uiPriority w:val="99"/>
    <w:pPr>
      <w:ind w:left="720"/>
    </w:pPr>
  </w:style>
  <w:style w:type="paragraph" w:styleId="87">
    <w:name w:val="Note Heading"/>
    <w:basedOn w:val="1"/>
    <w:next w:val="1"/>
    <w:link w:val="396"/>
    <w:semiHidden/>
    <w:unhideWhenUsed/>
    <w:uiPriority w:val="99"/>
    <w:pPr>
      <w:spacing w:after="0" w:line="240" w:lineRule="auto"/>
    </w:pPr>
  </w:style>
  <w:style w:type="character" w:styleId="88">
    <w:name w:val="page number"/>
    <w:basedOn w:val="11"/>
    <w:semiHidden/>
    <w:unhideWhenUsed/>
    <w:uiPriority w:val="99"/>
    <w:rPr>
      <w:rFonts w:ascii="Arial" w:hAnsi="Arial" w:cs="Arial"/>
      <w:color w:val="000000"/>
    </w:rPr>
  </w:style>
  <w:style w:type="paragraph" w:styleId="89">
    <w:name w:val="Plain Text"/>
    <w:basedOn w:val="1"/>
    <w:link w:val="403"/>
    <w:semiHidden/>
    <w:unhideWhenUsed/>
    <w:uiPriority w:val="99"/>
    <w:pPr>
      <w:spacing w:after="0" w:line="240" w:lineRule="auto"/>
    </w:pPr>
    <w:rPr>
      <w:sz w:val="21"/>
      <w:szCs w:val="21"/>
    </w:rPr>
  </w:style>
  <w:style w:type="paragraph" w:styleId="90">
    <w:name w:val="Salutation"/>
    <w:basedOn w:val="1"/>
    <w:next w:val="1"/>
    <w:link w:val="404"/>
    <w:semiHidden/>
    <w:unhideWhenUsed/>
    <w:uiPriority w:val="99"/>
  </w:style>
  <w:style w:type="paragraph" w:styleId="91">
    <w:name w:val="Signature"/>
    <w:basedOn w:val="1"/>
    <w:link w:val="405"/>
    <w:semiHidden/>
    <w:unhideWhenUsed/>
    <w:uiPriority w:val="99"/>
    <w:pPr>
      <w:spacing w:after="0" w:line="240" w:lineRule="auto"/>
      <w:ind w:left="4252"/>
    </w:pPr>
  </w:style>
  <w:style w:type="character" w:styleId="92">
    <w:name w:val="Strong"/>
    <w:basedOn w:val="11"/>
    <w:qFormat/>
    <w:uiPriority w:val="22"/>
    <w:rPr>
      <w:rFonts w:ascii="Arial" w:hAnsi="Arial" w:cs="Arial"/>
      <w:b/>
      <w:bCs/>
      <w:color w:val="000000"/>
    </w:rPr>
  </w:style>
  <w:style w:type="paragraph" w:styleId="93">
    <w:name w:val="Subtitle"/>
    <w:basedOn w:val="1"/>
    <w:next w:val="1"/>
    <w:link w:val="259"/>
    <w:qFormat/>
    <w:uiPriority w:val="11"/>
    <w:pPr>
      <w:spacing w:after="80" w:line="380" w:lineRule="atLeast"/>
      <w:jc w:val="center"/>
    </w:pPr>
    <w:rPr>
      <w:rFonts w:eastAsiaTheme="majorEastAsia"/>
      <w:spacing w:val="15"/>
      <w:sz w:val="28"/>
      <w:szCs w:val="28"/>
    </w:rPr>
  </w:style>
  <w:style w:type="table" w:styleId="94">
    <w:name w:val="Table 3D effects 1"/>
    <w:basedOn w:val="12"/>
    <w:semiHidden/>
    <w:unhideWhenUsed/>
    <w:uiPriority w:val="99"/>
    <w:pPr>
      <w:bidi/>
      <w:spacing w:after="120" w:line="360" w:lineRule="atLeast"/>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semiHidden/>
    <w:unhideWhenUsed/>
    <w:uiPriority w:val="99"/>
    <w:pPr>
      <w:bidi/>
      <w:spacing w:after="120" w:line="360" w:lineRule="atLeast"/>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semiHidden/>
    <w:unhideWhenUsed/>
    <w:uiPriority w:val="99"/>
    <w:pPr>
      <w:bidi/>
      <w:spacing w:after="120" w:line="360" w:lineRule="atLeast"/>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semiHidden/>
    <w:unhideWhenUsed/>
    <w:uiPriority w:val="99"/>
    <w:pPr>
      <w:bidi/>
      <w:spacing w:after="120" w:line="360" w:lineRule="atLeast"/>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semiHidden/>
    <w:unhideWhenUsed/>
    <w:uiPriority w:val="99"/>
    <w:pPr>
      <w:bidi/>
      <w:spacing w:after="120" w:line="360" w:lineRule="atLeast"/>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semiHidden/>
    <w:unhideWhenUsed/>
    <w:uiPriority w:val="99"/>
    <w:pPr>
      <w:bidi/>
      <w:spacing w:after="120" w:line="360" w:lineRule="atLeast"/>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semiHidden/>
    <w:unhideWhenUsed/>
    <w:uiPriority w:val="99"/>
    <w:pPr>
      <w:bidi/>
      <w:spacing w:after="120" w:line="360" w:lineRule="atLeast"/>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semiHidden/>
    <w:unhideWhenUsed/>
    <w:uiPriority w:val="99"/>
    <w:pPr>
      <w:bidi/>
      <w:spacing w:after="120" w:line="360" w:lineRule="atLeast"/>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semiHidden/>
    <w:unhideWhenUsed/>
    <w:uiPriority w:val="99"/>
    <w:pPr>
      <w:bidi/>
      <w:spacing w:after="120" w:line="360" w:lineRule="atLeast"/>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semiHidden/>
    <w:unhideWhenUsed/>
    <w:uiPriority w:val="99"/>
    <w:pPr>
      <w:bidi/>
      <w:spacing w:after="120" w:line="360" w:lineRule="atLeast"/>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semiHidden/>
    <w:unhideWhenUsed/>
    <w:uiPriority w:val="99"/>
    <w:pPr>
      <w:bidi/>
      <w:spacing w:after="120" w:line="360" w:lineRule="atLeast"/>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semiHidden/>
    <w:unhideWhenUsed/>
    <w:uiPriority w:val="99"/>
    <w:pPr>
      <w:bidi/>
      <w:spacing w:after="120" w:line="360" w:lineRule="atLeast"/>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semiHidden/>
    <w:unhideWhenUsed/>
    <w:uiPriority w:val="99"/>
    <w:pPr>
      <w:bidi/>
      <w:spacing w:after="120" w:line="360" w:lineRule="atLeast"/>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semiHidden/>
    <w:unhideWhenUsed/>
    <w:uiPriority w:val="99"/>
    <w:pPr>
      <w:bidi/>
      <w:spacing w:after="120" w:line="360" w:lineRule="atLeast"/>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semiHidden/>
    <w:unhideWhenUsed/>
    <w:uiPriority w:val="99"/>
    <w:pPr>
      <w:bidi/>
      <w:spacing w:after="120" w:line="360" w:lineRule="atLeast"/>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semiHidden/>
    <w:unhideWhenUsed/>
    <w:uiPriority w:val="99"/>
    <w:pPr>
      <w:bidi/>
      <w:spacing w:after="120" w:line="360" w:lineRule="atLeast"/>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semiHidden/>
    <w:unhideWhenUsed/>
    <w:uiPriority w:val="99"/>
    <w:pPr>
      <w:bidi/>
      <w:spacing w:after="120" w:line="360" w:lineRule="atLeast"/>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semiHidden/>
    <w:unhideWhenUsed/>
    <w:uiPriority w:val="99"/>
    <w:pPr>
      <w:bidi/>
      <w:spacing w:after="120" w:line="360" w:lineRule="atLeast"/>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semiHidden/>
    <w:unhideWhenUsed/>
    <w:uiPriority w:val="99"/>
    <w:pPr>
      <w:bidi/>
      <w:spacing w:after="120" w:line="360" w:lineRule="atLeast"/>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semiHidden/>
    <w:unhideWhenUsed/>
    <w:uiPriority w:val="99"/>
    <w:pPr>
      <w:bidi/>
      <w:spacing w:after="120" w:line="360" w:lineRule="atLeast"/>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semiHidden/>
    <w:unhideWhenUsed/>
    <w:uiPriority w:val="99"/>
    <w:pPr>
      <w:bidi/>
      <w:spacing w:after="120" w:line="360" w:lineRule="atLeast"/>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semiHidden/>
    <w:unhideWhenUsed/>
    <w:uiPriority w:val="99"/>
    <w:pPr>
      <w:bidi/>
      <w:spacing w:after="120" w:line="360" w:lineRule="atLeast"/>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semiHidden/>
    <w:unhideWhenUsed/>
    <w:uiPriority w:val="99"/>
    <w:pPr>
      <w:bidi/>
      <w:spacing w:after="120" w:line="360" w:lineRule="atLeast"/>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semiHidden/>
    <w:unhideWhenUsed/>
    <w:uiPriority w:val="99"/>
    <w:pPr>
      <w:bidi/>
      <w:spacing w:after="120" w:line="360" w:lineRule="atLeast"/>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semiHidden/>
    <w:unhideWhenUsed/>
    <w:uiPriority w:val="99"/>
    <w:pPr>
      <w:bidi/>
      <w:spacing w:after="120" w:line="360" w:lineRule="atLeast"/>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semiHidden/>
    <w:unhideWhenUsed/>
    <w:uiPriority w:val="99"/>
    <w:pPr>
      <w:bidi/>
      <w:spacing w:after="120" w:line="360" w:lineRule="atLeast"/>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semiHidden/>
    <w:unhideWhenUsed/>
    <w:uiPriority w:val="99"/>
    <w:pPr>
      <w:bidi/>
      <w:spacing w:after="120" w:line="360" w:lineRule="atLeast"/>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semiHidden/>
    <w:unhideWhenUsed/>
    <w:uiPriority w:val="99"/>
    <w:pPr>
      <w:bidi/>
      <w:spacing w:after="120" w:line="360" w:lineRule="atLeast"/>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semiHidden/>
    <w:unhideWhenUsed/>
    <w:uiPriority w:val="99"/>
    <w:pPr>
      <w:bidi/>
      <w:spacing w:after="120" w:line="360" w:lineRule="atLeast"/>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24">
    <w:name w:val="Table List 5"/>
    <w:basedOn w:val="12"/>
    <w:semiHidden/>
    <w:unhideWhenUsed/>
    <w:uiPriority w:val="99"/>
    <w:pPr>
      <w:bidi/>
      <w:spacing w:after="120" w:line="360" w:lineRule="atLeast"/>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semiHidden/>
    <w:unhideWhenUsed/>
    <w:uiPriority w:val="99"/>
    <w:pPr>
      <w:bidi/>
      <w:spacing w:after="120" w:line="360" w:lineRule="atLeast"/>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semiHidden/>
    <w:unhideWhenUsed/>
    <w:uiPriority w:val="99"/>
    <w:pPr>
      <w:bidi/>
      <w:spacing w:after="120" w:line="360" w:lineRule="atLeast"/>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semiHidden/>
    <w:unhideWhenUsed/>
    <w:uiPriority w:val="99"/>
    <w:pPr>
      <w:bidi/>
      <w:spacing w:after="120" w:line="360" w:lineRule="atLeast"/>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semiHidden/>
    <w:unhideWhenUsed/>
    <w:uiPriority w:val="99"/>
    <w:pPr>
      <w:spacing w:after="0"/>
      <w:ind w:left="240" w:hanging="240"/>
    </w:pPr>
  </w:style>
  <w:style w:type="paragraph" w:styleId="129">
    <w:name w:val="table of figures"/>
    <w:basedOn w:val="1"/>
    <w:next w:val="1"/>
    <w:semiHidden/>
    <w:unhideWhenUsed/>
    <w:uiPriority w:val="99"/>
    <w:pPr>
      <w:spacing w:after="0"/>
    </w:pPr>
  </w:style>
  <w:style w:type="table" w:styleId="130">
    <w:name w:val="Table Professional"/>
    <w:basedOn w:val="12"/>
    <w:semiHidden/>
    <w:unhideWhenUsed/>
    <w:uiPriority w:val="99"/>
    <w:pPr>
      <w:bidi/>
      <w:spacing w:after="120" w:line="360" w:lineRule="atLeast"/>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semiHidden/>
    <w:unhideWhenUsed/>
    <w:uiPriority w:val="99"/>
    <w:pPr>
      <w:bidi/>
      <w:spacing w:after="120" w:line="360" w:lineRule="atLeast"/>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semiHidden/>
    <w:unhideWhenUsed/>
    <w:uiPriority w:val="99"/>
    <w:pPr>
      <w:bidi/>
      <w:spacing w:after="120" w:line="360" w:lineRule="atLeast"/>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semiHidden/>
    <w:unhideWhenUsed/>
    <w:uiPriority w:val="99"/>
    <w:pPr>
      <w:bidi/>
      <w:spacing w:after="120" w:line="360" w:lineRule="atLeast"/>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semiHidden/>
    <w:unhideWhenUsed/>
    <w:uiPriority w:val="99"/>
    <w:pPr>
      <w:bidi/>
      <w:spacing w:after="120" w:line="360" w:lineRule="atLeast"/>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semiHidden/>
    <w:unhideWhenUsed/>
    <w:uiPriority w:val="99"/>
    <w:pPr>
      <w:bidi/>
      <w:spacing w:after="120" w:line="360" w:lineRule="atLeast"/>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semiHidden/>
    <w:unhideWhenUsed/>
    <w:uiPriority w:val="99"/>
    <w:pPr>
      <w:bidi/>
      <w:spacing w:after="120" w:line="360" w:lineRule="atLeast"/>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semiHidden/>
    <w:unhideWhenUsed/>
    <w:uiPriority w:val="99"/>
    <w:pPr>
      <w:bidi/>
      <w:spacing w:after="120" w:line="360" w:lineRule="atLeast"/>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semiHidden/>
    <w:unhideWhenUsed/>
    <w:uiPriority w:val="99"/>
    <w:pPr>
      <w:bidi/>
      <w:spacing w:after="120" w:line="360" w:lineRule="atLeast"/>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semiHidden/>
    <w:unhideWhenUsed/>
    <w:uiPriority w:val="99"/>
    <w:pPr>
      <w:bidi/>
      <w:spacing w:after="120" w:line="360" w:lineRule="atLeast"/>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next w:val="1"/>
    <w:link w:val="258"/>
    <w:qFormat/>
    <w:uiPriority w:val="10"/>
    <w:pPr>
      <w:spacing w:line="560" w:lineRule="atLeast"/>
      <w:contextualSpacing/>
      <w:jc w:val="center"/>
    </w:pPr>
    <w:rPr>
      <w:rFonts w:eastAsiaTheme="majorEastAsia"/>
      <w:b/>
      <w:spacing w:val="-10"/>
      <w:kern w:val="28"/>
      <w:sz w:val="48"/>
      <w:szCs w:val="56"/>
    </w:rPr>
  </w:style>
  <w:style w:type="paragraph" w:styleId="141">
    <w:name w:val="toa heading"/>
    <w:basedOn w:val="1"/>
    <w:next w:val="1"/>
    <w:semiHidden/>
    <w:unhideWhenUsed/>
    <w:uiPriority w:val="99"/>
    <w:pPr>
      <w:spacing w:before="120"/>
    </w:pPr>
    <w:rPr>
      <w:rFonts w:eastAsiaTheme="majorEastAsia"/>
      <w:b/>
      <w:bCs/>
    </w:rPr>
  </w:style>
  <w:style w:type="paragraph" w:styleId="142">
    <w:name w:val="toc 1"/>
    <w:basedOn w:val="1"/>
    <w:next w:val="1"/>
    <w:autoRedefine/>
    <w:semiHidden/>
    <w:unhideWhenUsed/>
    <w:uiPriority w:val="39"/>
    <w:pPr>
      <w:spacing w:after="100"/>
    </w:pPr>
  </w:style>
  <w:style w:type="paragraph" w:styleId="143">
    <w:name w:val="toc 2"/>
    <w:basedOn w:val="1"/>
    <w:next w:val="1"/>
    <w:autoRedefine/>
    <w:semiHidden/>
    <w:unhideWhenUsed/>
    <w:uiPriority w:val="39"/>
    <w:pPr>
      <w:spacing w:after="100"/>
      <w:ind w:left="240"/>
    </w:pPr>
  </w:style>
  <w:style w:type="paragraph" w:styleId="144">
    <w:name w:val="toc 3"/>
    <w:basedOn w:val="1"/>
    <w:next w:val="1"/>
    <w:autoRedefine/>
    <w:semiHidden/>
    <w:unhideWhenUsed/>
    <w:uiPriority w:val="39"/>
    <w:pPr>
      <w:spacing w:after="100"/>
      <w:ind w:left="480"/>
    </w:pPr>
  </w:style>
  <w:style w:type="paragraph" w:styleId="145">
    <w:name w:val="toc 4"/>
    <w:basedOn w:val="1"/>
    <w:next w:val="1"/>
    <w:autoRedefine/>
    <w:semiHidden/>
    <w:unhideWhenUsed/>
    <w:uiPriority w:val="39"/>
    <w:pPr>
      <w:spacing w:after="100"/>
      <w:ind w:left="720"/>
    </w:pPr>
  </w:style>
  <w:style w:type="paragraph" w:styleId="146">
    <w:name w:val="toc 5"/>
    <w:basedOn w:val="1"/>
    <w:next w:val="1"/>
    <w:autoRedefine/>
    <w:semiHidden/>
    <w:unhideWhenUsed/>
    <w:uiPriority w:val="39"/>
    <w:pPr>
      <w:spacing w:after="100"/>
      <w:ind w:left="960"/>
    </w:pPr>
  </w:style>
  <w:style w:type="paragraph" w:styleId="147">
    <w:name w:val="toc 6"/>
    <w:basedOn w:val="1"/>
    <w:next w:val="1"/>
    <w:autoRedefine/>
    <w:semiHidden/>
    <w:unhideWhenUsed/>
    <w:uiPriority w:val="39"/>
    <w:pPr>
      <w:spacing w:after="100"/>
      <w:ind w:left="1200"/>
    </w:pPr>
  </w:style>
  <w:style w:type="paragraph" w:styleId="148">
    <w:name w:val="toc 7"/>
    <w:basedOn w:val="1"/>
    <w:next w:val="1"/>
    <w:autoRedefine/>
    <w:semiHidden/>
    <w:unhideWhenUsed/>
    <w:uiPriority w:val="39"/>
    <w:pPr>
      <w:spacing w:after="100"/>
      <w:ind w:left="1440"/>
    </w:pPr>
  </w:style>
  <w:style w:type="paragraph" w:styleId="149">
    <w:name w:val="toc 8"/>
    <w:basedOn w:val="1"/>
    <w:next w:val="1"/>
    <w:autoRedefine/>
    <w:semiHidden/>
    <w:unhideWhenUsed/>
    <w:uiPriority w:val="39"/>
    <w:pPr>
      <w:spacing w:after="100"/>
      <w:ind w:left="1680"/>
    </w:pPr>
  </w:style>
  <w:style w:type="paragraph" w:styleId="150">
    <w:name w:val="toc 9"/>
    <w:basedOn w:val="1"/>
    <w:next w:val="1"/>
    <w:autoRedefine/>
    <w:semiHidden/>
    <w:unhideWhenUsed/>
    <w:uiPriority w:val="39"/>
    <w:pPr>
      <w:spacing w:after="100"/>
      <w:ind w:left="1920"/>
    </w:pPr>
  </w:style>
  <w:style w:type="table" w:styleId="151">
    <w:name w:val="Light Shading"/>
    <w:basedOn w:val="12"/>
    <w:semiHidden/>
    <w:unhideWhenUsed/>
    <w:uiPriority w:val="60"/>
    <w:pPr>
      <w:spacing w:after="0" w:line="240" w:lineRule="auto"/>
    </w:pPr>
    <w:rPr>
      <w:color w:val="000000"/>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152">
    <w:name w:val="Light Shading Accent 1"/>
    <w:basedOn w:val="12"/>
    <w:semiHidden/>
    <w:unhideWhenUsed/>
    <w:qFormat/>
    <w:uiPriority w:val="60"/>
    <w:pPr>
      <w:spacing w:after="0" w:line="240" w:lineRule="auto"/>
    </w:pPr>
    <w:rPr>
      <w:color w:val="365F91"/>
    </w:rPr>
    <w:tblPr>
      <w:tblBorders>
        <w:top w:val="single" w:color="4472C4" w:themeColor="accent1" w:sz="8" w:space="0"/>
        <w:bottom w:val="single" w:color="4472C4" w:themeColor="accent1" w:sz="8" w:space="0"/>
      </w:tblBorders>
    </w:tblPr>
    <w:tblStylePr w:type="fir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CF0" w:themeFill="accent1" w:themeFillTint="3F"/>
      </w:tcPr>
    </w:tblStylePr>
    <w:tblStylePr w:type="band1Horz">
      <w:tblPr/>
      <w:tcPr>
        <w:tcBorders>
          <w:left w:val="nil"/>
          <w:right w:val="nil"/>
          <w:insideH w:val="nil"/>
          <w:insideV w:val="nil"/>
        </w:tcBorders>
        <w:shd w:val="clear" w:color="auto" w:fill="D0DCF0" w:themeFill="accent1" w:themeFillTint="3F"/>
      </w:tcPr>
    </w:tblStylePr>
  </w:style>
  <w:style w:type="table" w:styleId="153">
    <w:name w:val="Light Shading Accent 2"/>
    <w:basedOn w:val="12"/>
    <w:semiHidden/>
    <w:unhideWhenUsed/>
    <w:uiPriority w:val="60"/>
    <w:pPr>
      <w:spacing w:after="0" w:line="240" w:lineRule="auto"/>
    </w:pPr>
    <w:rPr>
      <w:color w:val="943634"/>
    </w:rPr>
    <w:tblPr>
      <w:tblBorders>
        <w:top w:val="single" w:color="ED7D31" w:themeColor="accent2" w:sz="8" w:space="0"/>
        <w:bottom w:val="single" w:color="ED7D31" w:themeColor="accent2" w:sz="8" w:space="0"/>
      </w:tblBorders>
    </w:tblPr>
    <w:tblStylePr w:type="firstRow">
      <w:pPr>
        <w:spacing w:before="0" w:after="0" w:line="240" w:lineRule="auto"/>
      </w:pPr>
      <w:rPr>
        <w:b/>
        <w:bCs/>
      </w:rPr>
      <w:tblPr/>
      <w:tcPr>
        <w:tcBorders>
          <w:top w:val="single" w:color="ED7D31" w:themeColor="accent2" w:sz="8" w:space="0"/>
          <w:left w:val="nil"/>
          <w:bottom w:val="single" w:color="ED7D31" w:themeColor="accent2" w:sz="8" w:space="0"/>
          <w:right w:val="nil"/>
          <w:insideH w:val="nil"/>
          <w:insideV w:val="nil"/>
        </w:tcBorders>
      </w:tcPr>
    </w:tblStylePr>
    <w:tblStylePr w:type="lastRow">
      <w:pPr>
        <w:spacing w:before="0" w:after="0" w:line="240" w:lineRule="auto"/>
      </w:pPr>
      <w:rPr>
        <w:b/>
        <w:bCs/>
      </w:rPr>
      <w:tblPr/>
      <w:tcPr>
        <w:tcBorders>
          <w:top w:val="single" w:color="ED7D31" w:themeColor="accent2" w:sz="8" w:space="0"/>
          <w:left w:val="nil"/>
          <w:bottom w:val="single" w:color="ED7D31"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C" w:themeFill="accent2" w:themeFillTint="3F"/>
      </w:tcPr>
    </w:tblStylePr>
    <w:tblStylePr w:type="band1Horz">
      <w:tblPr/>
      <w:tcPr>
        <w:tcBorders>
          <w:left w:val="nil"/>
          <w:right w:val="nil"/>
          <w:insideH w:val="nil"/>
          <w:insideV w:val="nil"/>
        </w:tcBorders>
        <w:shd w:val="clear" w:color="auto" w:fill="FADECC" w:themeFill="accent2" w:themeFillTint="3F"/>
      </w:tcPr>
    </w:tblStylePr>
  </w:style>
  <w:style w:type="table" w:styleId="154">
    <w:name w:val="Light Shading Accent 3"/>
    <w:basedOn w:val="12"/>
    <w:semiHidden/>
    <w:unhideWhenUsed/>
    <w:uiPriority w:val="60"/>
    <w:pPr>
      <w:spacing w:after="0" w:line="240" w:lineRule="auto"/>
    </w:pPr>
    <w:rPr>
      <w:color w:val="76923C"/>
    </w:rPr>
    <w:tblPr>
      <w:tblBorders>
        <w:top w:val="single" w:color="A5A5A5" w:themeColor="accent3" w:sz="8" w:space="0"/>
        <w:bottom w:val="single" w:color="A5A5A5" w:themeColor="accent3" w:sz="8" w:space="0"/>
      </w:tblBorders>
    </w:tblPr>
    <w:tblStylePr w:type="fir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155">
    <w:name w:val="Light Shading Accent 4"/>
    <w:basedOn w:val="12"/>
    <w:semiHidden/>
    <w:unhideWhenUsed/>
    <w:uiPriority w:val="60"/>
    <w:pPr>
      <w:spacing w:after="0" w:line="240" w:lineRule="auto"/>
    </w:pPr>
    <w:rPr>
      <w:color w:val="5F497A"/>
    </w:rPr>
    <w:tblPr>
      <w:tblBorders>
        <w:top w:val="single" w:color="FFC000" w:themeColor="accent4" w:sz="8" w:space="0"/>
        <w:bottom w:val="single" w:color="FFC000" w:themeColor="accent4" w:sz="8" w:space="0"/>
      </w:tblBorders>
    </w:tblPr>
    <w:tblStylePr w:type="firstRow">
      <w:pPr>
        <w:spacing w:before="0" w:after="0" w:line="24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lastRow">
      <w:pPr>
        <w:spacing w:before="0" w:after="0" w:line="24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BF" w:themeFill="accent4" w:themeFillTint="3F"/>
      </w:tcPr>
    </w:tblStylePr>
    <w:tblStylePr w:type="band1Horz">
      <w:tblPr/>
      <w:tcPr>
        <w:tcBorders>
          <w:left w:val="nil"/>
          <w:right w:val="nil"/>
          <w:insideH w:val="nil"/>
          <w:insideV w:val="nil"/>
        </w:tcBorders>
        <w:shd w:val="clear" w:color="auto" w:fill="FFEFBF" w:themeFill="accent4" w:themeFillTint="3F"/>
      </w:tcPr>
    </w:tblStylePr>
  </w:style>
  <w:style w:type="table" w:styleId="156">
    <w:name w:val="Light Shading Accent 5"/>
    <w:basedOn w:val="12"/>
    <w:semiHidden/>
    <w:unhideWhenUsed/>
    <w:uiPriority w:val="60"/>
    <w:pPr>
      <w:spacing w:after="0" w:line="240" w:lineRule="auto"/>
    </w:pPr>
    <w:rPr>
      <w:color w:val="31849B"/>
    </w:rPr>
    <w:tblPr>
      <w:tblBorders>
        <w:top w:val="single" w:color="5B9BD5" w:themeColor="accent5" w:sz="8" w:space="0"/>
        <w:bottom w:val="single" w:color="5B9BD5" w:themeColor="accent5" w:sz="8" w:space="0"/>
      </w:tblBorders>
    </w:tblPr>
    <w:tblStylePr w:type="fir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la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157">
    <w:name w:val="Light Shading Accent 6"/>
    <w:basedOn w:val="12"/>
    <w:semiHidden/>
    <w:unhideWhenUsed/>
    <w:uiPriority w:val="60"/>
    <w:pPr>
      <w:spacing w:after="0" w:line="240" w:lineRule="auto"/>
    </w:pPr>
    <w:rPr>
      <w:color w:val="E36C0A"/>
    </w:rPr>
    <w:tblPr>
      <w:tblBorders>
        <w:top w:val="single" w:color="70AD47" w:themeColor="accent6" w:sz="8" w:space="0"/>
        <w:bottom w:val="single" w:color="70AD47" w:themeColor="accent6" w:sz="8" w:space="0"/>
      </w:tblBorders>
    </w:tblPr>
    <w:tblStylePr w:type="firstRow">
      <w:pPr>
        <w:spacing w:before="0" w:after="0" w:line="240" w:lineRule="auto"/>
      </w:pPr>
      <w:rPr>
        <w:b/>
        <w:bCs/>
      </w:rPr>
      <w:tblPr/>
      <w:tcPr>
        <w:tcBorders>
          <w:top w:val="single" w:color="70AD47" w:themeColor="accent6" w:sz="8" w:space="0"/>
          <w:left w:val="nil"/>
          <w:bottom w:val="single" w:color="70AD47" w:themeColor="accent6" w:sz="8" w:space="0"/>
          <w:right w:val="nil"/>
          <w:insideH w:val="nil"/>
          <w:insideV w:val="nil"/>
        </w:tcBorders>
      </w:tcPr>
    </w:tblStylePr>
    <w:tblStylePr w:type="lastRow">
      <w:pPr>
        <w:spacing w:before="0" w:after="0" w:line="240" w:lineRule="auto"/>
      </w:pPr>
      <w:rPr>
        <w:b/>
        <w:bCs/>
      </w:rPr>
      <w:tblPr/>
      <w:tcPr>
        <w:tcBorders>
          <w:top w:val="single" w:color="70AD47" w:themeColor="accent6" w:sz="8" w:space="0"/>
          <w:left w:val="nil"/>
          <w:bottom w:val="single" w:color="70AD47"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158">
    <w:name w:val="Light List"/>
    <w:basedOn w:val="12"/>
    <w:semiHidden/>
    <w:unhideWhenUsed/>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159">
    <w:name w:val="Light List Accent 1"/>
    <w:basedOn w:val="12"/>
    <w:semiHidden/>
    <w:unhideWhenUsed/>
    <w:uiPriority w:val="61"/>
    <w:pPr>
      <w:spacing w:after="0" w:line="240" w:lineRule="auto"/>
    </w:pPr>
    <w:tblPr>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472C4" w:themeFill="accent1"/>
      </w:tcPr>
    </w:tblStylePr>
    <w:tblStylePr w:type="lastRow">
      <w:pPr>
        <w:spacing w:before="0" w:after="0" w:line="240" w:lineRule="auto"/>
      </w:pPr>
      <w:rPr>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tcBorders>
      </w:tcPr>
    </w:tblStylePr>
    <w:tblStylePr w:type="firstCol">
      <w:rPr>
        <w:b/>
        <w:bCs/>
      </w:rPr>
    </w:tblStylePr>
    <w:tblStylePr w:type="lastCol">
      <w:rPr>
        <w:b/>
        <w:bCs/>
      </w:r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style>
  <w:style w:type="table" w:styleId="160">
    <w:name w:val="Light List Accent 2"/>
    <w:basedOn w:val="12"/>
    <w:semiHidden/>
    <w:unhideWhenUsed/>
    <w:uiPriority w:val="61"/>
    <w:pPr>
      <w:spacing w:after="0" w:line="240" w:lineRule="auto"/>
    </w:pPr>
    <w:tblPr>
      <w:tblBorders>
        <w:top w:val="single" w:color="ED7D31" w:themeColor="accent2" w:sz="8" w:space="0"/>
        <w:left w:val="single" w:color="ED7D31" w:themeColor="accent2" w:sz="8" w:space="0"/>
        <w:bottom w:val="single" w:color="ED7D31" w:themeColor="accent2" w:sz="8" w:space="0"/>
        <w:right w:val="single" w:color="ED7D31" w:themeColor="accent2"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ED7D31" w:themeFill="accent2"/>
      </w:tcPr>
    </w:tblStylePr>
    <w:tblStylePr w:type="lastRow">
      <w:pPr>
        <w:spacing w:before="0" w:after="0" w:line="240" w:lineRule="auto"/>
      </w:pPr>
      <w:rPr>
        <w:b/>
        <w:bCs/>
      </w:rPr>
      <w:tblPr/>
      <w:tcPr>
        <w:tcBorders>
          <w:top w:val="double" w:color="ED7D31" w:themeColor="accent2" w:sz="6" w:space="0"/>
          <w:left w:val="single" w:color="ED7D31" w:themeColor="accent2" w:sz="8" w:space="0"/>
          <w:bottom w:val="single" w:color="ED7D31" w:themeColor="accent2" w:sz="8" w:space="0"/>
          <w:right w:val="single" w:color="ED7D31" w:themeColor="accent2" w:sz="8" w:space="0"/>
        </w:tcBorders>
      </w:tcPr>
    </w:tblStylePr>
    <w:tblStylePr w:type="firstCol">
      <w:rPr>
        <w:b/>
        <w:bCs/>
      </w:rPr>
    </w:tblStylePr>
    <w:tblStylePr w:type="lastCol">
      <w:rPr>
        <w:b/>
        <w:bCs/>
      </w:rPr>
    </w:tblStylePr>
    <w:tblStylePr w:type="band1Vert">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tblStylePr w:type="band1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style>
  <w:style w:type="table" w:styleId="161">
    <w:name w:val="Light List Accent 3"/>
    <w:basedOn w:val="12"/>
    <w:semiHidden/>
    <w:unhideWhenUsed/>
    <w:uiPriority w:val="61"/>
    <w:pPr>
      <w:spacing w:after="0" w:line="240" w:lineRule="auto"/>
    </w:pPr>
    <w:tblPr>
      <w:tblBorders>
        <w:top w:val="single" w:color="A5A5A5" w:themeColor="accent3" w:sz="8" w:space="0"/>
        <w:left w:val="single" w:color="A5A5A5" w:themeColor="accent3" w:sz="8" w:space="0"/>
        <w:bottom w:val="single" w:color="A5A5A5" w:themeColor="accent3" w:sz="8" w:space="0"/>
        <w:right w:val="single" w:color="A5A5A5"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A5A5A5" w:themeFill="accent3"/>
      </w:tcPr>
    </w:tblStylePr>
    <w:tblStylePr w:type="lastRow">
      <w:pPr>
        <w:spacing w:before="0" w:after="0" w:line="240" w:lineRule="auto"/>
      </w:pPr>
      <w:rPr>
        <w:b/>
        <w:bCs/>
      </w:rPr>
      <w:tblPr/>
      <w:tcPr>
        <w:tcBorders>
          <w:top w:val="double" w:color="A5A5A5" w:themeColor="accent3" w:sz="6" w:space="0"/>
          <w:left w:val="single" w:color="A5A5A5" w:themeColor="accent3" w:sz="8" w:space="0"/>
          <w:bottom w:val="single" w:color="A5A5A5" w:themeColor="accent3" w:sz="8" w:space="0"/>
          <w:right w:val="single" w:color="A5A5A5" w:themeColor="accent3" w:sz="8" w:space="0"/>
        </w:tcBorders>
      </w:tcPr>
    </w:tblStylePr>
    <w:tblStylePr w:type="firstCol">
      <w:rPr>
        <w:b/>
        <w:bCs/>
      </w:rPr>
    </w:tblStylePr>
    <w:tblStylePr w:type="lastCol">
      <w:rPr>
        <w:b/>
        <w:bCs/>
      </w:rPr>
    </w:tblStylePr>
    <w:tblStylePr w:type="band1Vert">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tblStylePr w:type="band1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style>
  <w:style w:type="table" w:styleId="162">
    <w:name w:val="Light List Accent 4"/>
    <w:basedOn w:val="12"/>
    <w:semiHidden/>
    <w:unhideWhenUsed/>
    <w:uiPriority w:val="61"/>
    <w:pPr>
      <w:spacing w:after="0" w:line="240" w:lineRule="auto"/>
    </w:pPr>
    <w:tblPr>
      <w:tblBorders>
        <w:top w:val="single" w:color="FFC000" w:themeColor="accent4" w:sz="8" w:space="0"/>
        <w:left w:val="single" w:color="FFC000" w:themeColor="accent4" w:sz="8" w:space="0"/>
        <w:bottom w:val="single" w:color="FFC000" w:themeColor="accent4" w:sz="8" w:space="0"/>
        <w:right w:val="single" w:color="FFC000" w:themeColor="accent4"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FFC000" w:themeFill="accent4"/>
      </w:tcPr>
    </w:tblStylePr>
    <w:tblStylePr w:type="lastRow">
      <w:pPr>
        <w:spacing w:before="0" w:after="0" w:line="240" w:lineRule="auto"/>
      </w:pPr>
      <w:rPr>
        <w:b/>
        <w:bCs/>
      </w:rPr>
      <w:tblPr/>
      <w:tcPr>
        <w:tcBorders>
          <w:top w:val="double" w:color="FFC000" w:themeColor="accent4" w:sz="6" w:space="0"/>
          <w:left w:val="single" w:color="FFC000" w:themeColor="accent4" w:sz="8" w:space="0"/>
          <w:bottom w:val="single" w:color="FFC000" w:themeColor="accent4" w:sz="8" w:space="0"/>
          <w:right w:val="single" w:color="FFC000" w:themeColor="accent4" w:sz="8" w:space="0"/>
        </w:tcBorders>
      </w:tcPr>
    </w:tblStylePr>
    <w:tblStylePr w:type="firstCol">
      <w:rPr>
        <w:b/>
        <w:bCs/>
      </w:rPr>
    </w:tblStylePr>
    <w:tblStylePr w:type="lastCol">
      <w:rPr>
        <w:b/>
        <w:bCs/>
      </w:rPr>
    </w:tblStylePr>
    <w:tblStylePr w:type="band1Vert">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tblStylePr w:type="band1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style>
  <w:style w:type="table" w:styleId="163">
    <w:name w:val="Light List Accent 5"/>
    <w:basedOn w:val="12"/>
    <w:semiHidden/>
    <w:unhideWhenUsed/>
    <w:uiPriority w:val="61"/>
    <w:pPr>
      <w:spacing w:after="0" w:line="240" w:lineRule="auto"/>
    </w:pPr>
    <w:tblPr>
      <w:tblBorders>
        <w:top w:val="single" w:color="5B9BD5" w:themeColor="accent5" w:sz="8" w:space="0"/>
        <w:left w:val="single" w:color="5B9BD5" w:themeColor="accent5" w:sz="8" w:space="0"/>
        <w:bottom w:val="single" w:color="5B9BD5" w:themeColor="accent5" w:sz="8" w:space="0"/>
        <w:right w:val="single" w:color="5B9BD5" w:themeColor="accent5"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5B9BD5" w:themeFill="accent5"/>
      </w:tcPr>
    </w:tblStylePr>
    <w:tblStylePr w:type="lastRow">
      <w:pPr>
        <w:spacing w:before="0" w:after="0" w:line="240" w:lineRule="auto"/>
      </w:pPr>
      <w:rPr>
        <w:b/>
        <w:bCs/>
      </w:rPr>
      <w:tblPr/>
      <w:tcPr>
        <w:tcBorders>
          <w:top w:val="double" w:color="5B9BD5" w:themeColor="accent5" w:sz="6" w:space="0"/>
          <w:left w:val="single" w:color="5B9BD5" w:themeColor="accent5" w:sz="8" w:space="0"/>
          <w:bottom w:val="single" w:color="5B9BD5" w:themeColor="accent5" w:sz="8" w:space="0"/>
          <w:right w:val="single" w:color="5B9BD5" w:themeColor="accent5" w:sz="8" w:space="0"/>
        </w:tcBorders>
      </w:tcPr>
    </w:tblStylePr>
    <w:tblStylePr w:type="firstCol">
      <w:rPr>
        <w:b/>
        <w:bCs/>
      </w:rPr>
    </w:tblStylePr>
    <w:tblStylePr w:type="lastCol">
      <w:rPr>
        <w:b/>
        <w:bCs/>
      </w:rPr>
    </w:tblStylePr>
    <w:tblStylePr w:type="band1Vert">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tblStylePr w:type="band1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style>
  <w:style w:type="table" w:styleId="164">
    <w:name w:val="Light List Accent 6"/>
    <w:basedOn w:val="12"/>
    <w:semiHidden/>
    <w:unhideWhenUsed/>
    <w:uiPriority w:val="61"/>
    <w:pPr>
      <w:spacing w:after="0" w:line="240" w:lineRule="auto"/>
    </w:pPr>
    <w:tblPr>
      <w:tblBorders>
        <w:top w:val="single" w:color="70AD47" w:themeColor="accent6" w:sz="8" w:space="0"/>
        <w:left w:val="single" w:color="70AD47" w:themeColor="accent6" w:sz="8" w:space="0"/>
        <w:bottom w:val="single" w:color="70AD47" w:themeColor="accent6" w:sz="8" w:space="0"/>
        <w:right w:val="single" w:color="70AD47"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70AD47" w:themeFill="accent6"/>
      </w:tcPr>
    </w:tblStylePr>
    <w:tblStylePr w:type="lastRow">
      <w:pPr>
        <w:spacing w:before="0" w:after="0" w:line="240" w:lineRule="auto"/>
      </w:pPr>
      <w:rPr>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tcBorders>
      </w:tcPr>
    </w:tblStylePr>
    <w:tblStylePr w:type="firstCol">
      <w:rPr>
        <w:b/>
        <w:bCs/>
      </w:rPr>
    </w:tblStylePr>
    <w:tblStylePr w:type="lastCol">
      <w:rPr>
        <w:b/>
        <w:bCs/>
      </w:r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style>
  <w:style w:type="table" w:styleId="165">
    <w:name w:val="Light Grid"/>
    <w:basedOn w:val="12"/>
    <w:semiHidden/>
    <w:unhideWhenUsed/>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166">
    <w:name w:val="Light Grid Accent 1"/>
    <w:basedOn w:val="12"/>
    <w:semiHidden/>
    <w:unhideWhenUsed/>
    <w:uiPriority w:val="62"/>
    <w:pPr>
      <w:spacing w:after="0" w:line="240" w:lineRule="auto"/>
    </w:pPr>
    <w:tblPr>
      <w:tblBorders>
        <w:top w:val="single" w:color="4472C4" w:themeColor="accent1" w:sz="8" w:space="0"/>
        <w:left w:val="single" w:color="4472C4" w:themeColor="accent1" w:sz="8" w:space="0"/>
        <w:bottom w:val="single" w:color="4472C4" w:themeColor="accent1" w:sz="8" w:space="0"/>
        <w:right w:val="single" w:color="4472C4" w:themeColor="accent1" w:sz="8" w:space="0"/>
        <w:insideH w:val="single" w:color="4472C4" w:themeColor="accent1" w:sz="8" w:space="0"/>
        <w:insideV w:val="single" w:color="4472C4"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472C4" w:themeColor="accent1" w:sz="8" w:space="0"/>
          <w:left w:val="single" w:color="4472C4" w:themeColor="accent1" w:sz="8" w:space="0"/>
          <w:bottom w:val="single" w:color="4472C4" w:themeColor="accent1" w:sz="18" w:space="0"/>
          <w:right w:val="single" w:color="4472C4"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shd w:val="clear" w:color="auto" w:fill="D0DCF0" w:themeFill="accent1" w:themeFillTint="3F"/>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sz="8" w:space="0"/>
        </w:tcBorders>
        <w:shd w:val="clear" w:color="auto" w:fill="D0DCF0" w:themeFill="accent1" w:themeFillTint="3F"/>
      </w:tcPr>
    </w:tblStylePr>
    <w:tblStylePr w:type="band2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sz="8" w:space="0"/>
        </w:tcBorders>
      </w:tcPr>
    </w:tblStylePr>
  </w:style>
  <w:style w:type="table" w:styleId="167">
    <w:name w:val="Light Grid Accent 2"/>
    <w:basedOn w:val="12"/>
    <w:semiHidden/>
    <w:unhideWhenUsed/>
    <w:uiPriority w:val="62"/>
    <w:pPr>
      <w:spacing w:after="0" w:line="240" w:lineRule="auto"/>
    </w:pPr>
    <w:tblPr>
      <w:tblBorders>
        <w:top w:val="single" w:color="ED7D31" w:themeColor="accent2" w:sz="8" w:space="0"/>
        <w:left w:val="single" w:color="ED7D31" w:themeColor="accent2" w:sz="8" w:space="0"/>
        <w:bottom w:val="single" w:color="ED7D31" w:themeColor="accent2" w:sz="8" w:space="0"/>
        <w:right w:val="single" w:color="ED7D31" w:themeColor="accent2" w:sz="8" w:space="0"/>
        <w:insideH w:val="single" w:color="ED7D31" w:themeColor="accent2" w:sz="8" w:space="0"/>
        <w:insideV w:val="single" w:color="ED7D31"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ED7D31" w:themeColor="accent2" w:sz="8" w:space="0"/>
          <w:left w:val="single" w:color="ED7D31" w:themeColor="accent2" w:sz="8" w:space="0"/>
          <w:bottom w:val="single" w:color="ED7D31" w:themeColor="accent2" w:sz="18" w:space="0"/>
          <w:right w:val="single" w:color="ED7D31"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ED7D31" w:themeColor="accent2" w:sz="6" w:space="0"/>
          <w:left w:val="single" w:color="ED7D31" w:themeColor="accent2" w:sz="8" w:space="0"/>
          <w:bottom w:val="single" w:color="ED7D31" w:themeColor="accent2" w:sz="8" w:space="0"/>
          <w:right w:val="single" w:color="ED7D31"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tblStylePr w:type="band1Vert">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shd w:val="clear" w:color="auto" w:fill="FADECC" w:themeFill="accent2" w:themeFillTint="3F"/>
      </w:tcPr>
    </w:tblStylePr>
    <w:tblStylePr w:type="band1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sz="8" w:space="0"/>
        </w:tcBorders>
        <w:shd w:val="clear" w:color="auto" w:fill="FADECC" w:themeFill="accent2" w:themeFillTint="3F"/>
      </w:tcPr>
    </w:tblStylePr>
    <w:tblStylePr w:type="band2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sz="8" w:space="0"/>
        </w:tcBorders>
      </w:tcPr>
    </w:tblStylePr>
  </w:style>
  <w:style w:type="table" w:styleId="168">
    <w:name w:val="Light Grid Accent 3"/>
    <w:basedOn w:val="12"/>
    <w:semiHidden/>
    <w:unhideWhenUsed/>
    <w:uiPriority w:val="62"/>
    <w:pPr>
      <w:spacing w:after="0" w:line="240" w:lineRule="auto"/>
    </w:pPr>
    <w:tblPr>
      <w:tblBorders>
        <w:top w:val="single" w:color="A5A5A5" w:themeColor="accent3" w:sz="8" w:space="0"/>
        <w:left w:val="single" w:color="A5A5A5" w:themeColor="accent3" w:sz="8" w:space="0"/>
        <w:bottom w:val="single" w:color="A5A5A5" w:themeColor="accent3" w:sz="8" w:space="0"/>
        <w:right w:val="single" w:color="A5A5A5" w:themeColor="accent3" w:sz="8" w:space="0"/>
        <w:insideH w:val="single" w:color="A5A5A5" w:themeColor="accent3" w:sz="8" w:space="0"/>
        <w:insideV w:val="single" w:color="A5A5A5"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A5A5A5" w:themeColor="accent3" w:sz="8" w:space="0"/>
          <w:left w:val="single" w:color="A5A5A5" w:themeColor="accent3" w:sz="8" w:space="0"/>
          <w:bottom w:val="single" w:color="A5A5A5" w:themeColor="accent3" w:sz="18" w:space="0"/>
          <w:right w:val="single" w:color="A5A5A5"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A5A5A5" w:themeColor="accent3" w:sz="6" w:space="0"/>
          <w:left w:val="single" w:color="A5A5A5" w:themeColor="accent3" w:sz="8" w:space="0"/>
          <w:bottom w:val="single" w:color="A5A5A5" w:themeColor="accent3" w:sz="8" w:space="0"/>
          <w:right w:val="single" w:color="A5A5A5"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tblStylePr w:type="band1Vert">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shd w:val="clear" w:color="auto" w:fill="E8E8E8" w:themeFill="accent3" w:themeFillTint="3F"/>
      </w:tcPr>
    </w:tblStylePr>
    <w:tblStylePr w:type="band1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insideV w:val="single" w:sz="8" w:space="0"/>
        </w:tcBorders>
        <w:shd w:val="clear" w:color="auto" w:fill="E8E8E8" w:themeFill="accent3" w:themeFillTint="3F"/>
      </w:tcPr>
    </w:tblStylePr>
    <w:tblStylePr w:type="band2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insideV w:val="single" w:sz="8" w:space="0"/>
        </w:tcBorders>
      </w:tcPr>
    </w:tblStylePr>
  </w:style>
  <w:style w:type="table" w:styleId="169">
    <w:name w:val="Light Grid Accent 4"/>
    <w:basedOn w:val="12"/>
    <w:semiHidden/>
    <w:unhideWhenUsed/>
    <w:uiPriority w:val="62"/>
    <w:pPr>
      <w:spacing w:after="0" w:line="240" w:lineRule="auto"/>
    </w:pPr>
    <w:tblPr>
      <w:tblBorders>
        <w:top w:val="single" w:color="FFC000" w:themeColor="accent4" w:sz="8" w:space="0"/>
        <w:left w:val="single" w:color="FFC000" w:themeColor="accent4" w:sz="8" w:space="0"/>
        <w:bottom w:val="single" w:color="FFC000" w:themeColor="accent4" w:sz="8" w:space="0"/>
        <w:right w:val="single" w:color="FFC000" w:themeColor="accent4" w:sz="8" w:space="0"/>
        <w:insideH w:val="single" w:color="FFC000" w:themeColor="accent4" w:sz="8" w:space="0"/>
        <w:insideV w:val="single" w:color="FFC000"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FC000" w:themeColor="accent4" w:sz="8" w:space="0"/>
          <w:left w:val="single" w:color="FFC000" w:themeColor="accent4" w:sz="8" w:space="0"/>
          <w:bottom w:val="single" w:color="FFC000" w:themeColor="accent4" w:sz="18" w:space="0"/>
          <w:right w:val="single" w:color="FFC000"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FC000" w:themeColor="accent4" w:sz="6" w:space="0"/>
          <w:left w:val="single" w:color="FFC000" w:themeColor="accent4" w:sz="8" w:space="0"/>
          <w:bottom w:val="single" w:color="FFC000" w:themeColor="accent4" w:sz="8" w:space="0"/>
          <w:right w:val="single" w:color="FFC000"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tblStylePr w:type="band1Vert">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shd w:val="clear" w:color="auto" w:fill="FFEFBF" w:themeFill="accent4" w:themeFillTint="3F"/>
      </w:tcPr>
    </w:tblStylePr>
    <w:tblStylePr w:type="band1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insideV w:val="single" w:sz="8" w:space="0"/>
        </w:tcBorders>
        <w:shd w:val="clear" w:color="auto" w:fill="FFEFBF" w:themeFill="accent4" w:themeFillTint="3F"/>
      </w:tcPr>
    </w:tblStylePr>
    <w:tblStylePr w:type="band2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insideV w:val="single" w:sz="8" w:space="0"/>
        </w:tcBorders>
      </w:tcPr>
    </w:tblStylePr>
  </w:style>
  <w:style w:type="table" w:styleId="170">
    <w:name w:val="Light Grid Accent 5"/>
    <w:basedOn w:val="12"/>
    <w:semiHidden/>
    <w:unhideWhenUsed/>
    <w:uiPriority w:val="62"/>
    <w:pPr>
      <w:spacing w:after="0" w:line="240" w:lineRule="auto"/>
    </w:pPr>
    <w:tblPr>
      <w:tblBorders>
        <w:top w:val="single" w:color="5B9BD5" w:themeColor="accent5" w:sz="8" w:space="0"/>
        <w:left w:val="single" w:color="5B9BD5" w:themeColor="accent5" w:sz="8" w:space="0"/>
        <w:bottom w:val="single" w:color="5B9BD5" w:themeColor="accent5" w:sz="8" w:space="0"/>
        <w:right w:val="single" w:color="5B9BD5" w:themeColor="accent5" w:sz="8" w:space="0"/>
        <w:insideH w:val="single" w:color="5B9BD5" w:themeColor="accent5" w:sz="8" w:space="0"/>
        <w:insideV w:val="single" w:color="5B9BD5"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5B9BD5" w:themeColor="accent5" w:sz="8" w:space="0"/>
          <w:left w:val="single" w:color="5B9BD5" w:themeColor="accent5" w:sz="8" w:space="0"/>
          <w:bottom w:val="single" w:color="5B9BD5" w:themeColor="accent5" w:sz="18" w:space="0"/>
          <w:right w:val="single" w:color="5B9BD5"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5B9BD5" w:themeColor="accent5" w:sz="6" w:space="0"/>
          <w:left w:val="single" w:color="5B9BD5" w:themeColor="accent5" w:sz="8" w:space="0"/>
          <w:bottom w:val="single" w:color="5B9BD5" w:themeColor="accent5" w:sz="8" w:space="0"/>
          <w:right w:val="single" w:color="5B9BD5"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tblStylePr w:type="band1Vert">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shd w:val="clear" w:color="auto" w:fill="D6E6F4" w:themeFill="accent5" w:themeFillTint="3F"/>
      </w:tcPr>
    </w:tblStylePr>
    <w:tblStylePr w:type="band1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insideV w:val="single" w:sz="8" w:space="0"/>
        </w:tcBorders>
        <w:shd w:val="clear" w:color="auto" w:fill="D6E6F4" w:themeFill="accent5" w:themeFillTint="3F"/>
      </w:tcPr>
    </w:tblStylePr>
    <w:tblStylePr w:type="band2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insideV w:val="single" w:sz="8" w:space="0"/>
        </w:tcBorders>
      </w:tcPr>
    </w:tblStylePr>
  </w:style>
  <w:style w:type="table" w:styleId="171">
    <w:name w:val="Light Grid Accent 6"/>
    <w:basedOn w:val="12"/>
    <w:semiHidden/>
    <w:unhideWhenUsed/>
    <w:uiPriority w:val="62"/>
    <w:pPr>
      <w:spacing w:after="0" w:line="240" w:lineRule="auto"/>
    </w:pPr>
    <w:tblPr>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18" w:space="0"/>
          <w:right w:val="single" w:color="70AD47"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shd w:val="clear" w:color="auto" w:fill="DBEBD0" w:themeFill="accent6" w:themeFillTint="3F"/>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sz="8" w:space="0"/>
        </w:tcBorders>
        <w:shd w:val="clear" w:color="auto" w:fill="DBEBD0" w:themeFill="accent6" w:themeFillTint="3F"/>
      </w:tcPr>
    </w:tblStylePr>
    <w:tblStylePr w:type="band2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sz="8" w:space="0"/>
        </w:tcBorders>
      </w:tcPr>
    </w:tblStylePr>
  </w:style>
  <w:style w:type="table" w:styleId="172">
    <w:name w:val="Medium Shading 1"/>
    <w:basedOn w:val="12"/>
    <w:semiHidden/>
    <w:unhideWhenUsed/>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173">
    <w:name w:val="Medium Shading 1 Accent 1"/>
    <w:basedOn w:val="12"/>
    <w:semiHidden/>
    <w:unhideWhenUsed/>
    <w:uiPriority w:val="63"/>
    <w:pPr>
      <w:spacing w:after="0" w:line="240" w:lineRule="auto"/>
    </w:pPr>
    <w:tblPr>
      <w:tbl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single" w:color="7295D2"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shd w:val="clear" w:color="auto" w:fill="4472C4" w:themeFill="accent1"/>
      </w:tcPr>
    </w:tblStylePr>
    <w:tblStylePr w:type="lastRow">
      <w:pPr>
        <w:spacing w:before="0" w:after="0" w:line="240" w:lineRule="auto"/>
      </w:pPr>
      <w:rPr>
        <w:b/>
        <w:bCs/>
      </w:rPr>
      <w:tblPr/>
      <w:tcPr>
        <w:tcBorders>
          <w:top w:val="double" w:color="7295D2" w:themeColor="accent1" w:themeTint="BF" w:sz="6"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0DCF0" w:themeFill="accent1" w:themeFillTint="3F"/>
      </w:tcPr>
    </w:tblStylePr>
    <w:tblStylePr w:type="band1Horz">
      <w:tblPr/>
      <w:tcPr>
        <w:tcBorders>
          <w:insideH w:val="nil"/>
          <w:insideV w:val="nil"/>
        </w:tcBorders>
        <w:shd w:val="clear" w:color="auto" w:fill="D0DCF0" w:themeFill="accent1" w:themeFillTint="3F"/>
      </w:tcPr>
    </w:tblStylePr>
    <w:tblStylePr w:type="band2Horz">
      <w:tblPr/>
      <w:tcPr>
        <w:tcBorders>
          <w:insideH w:val="nil"/>
          <w:insideV w:val="nil"/>
        </w:tcBorders>
      </w:tcPr>
    </w:tblStylePr>
  </w:style>
  <w:style w:type="table" w:styleId="174">
    <w:name w:val="Medium Shading 1 Accent 2"/>
    <w:basedOn w:val="12"/>
    <w:semiHidden/>
    <w:unhideWhenUsed/>
    <w:uiPriority w:val="63"/>
    <w:pPr>
      <w:spacing w:after="0" w:line="240" w:lineRule="auto"/>
    </w:pPr>
    <w:tblPr>
      <w:tbl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single" w:color="F19D64"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nil"/>
          <w:insideV w:val="nil"/>
        </w:tcBorders>
        <w:shd w:val="clear" w:color="auto" w:fill="ED7D31" w:themeFill="accent2"/>
      </w:tcPr>
    </w:tblStylePr>
    <w:tblStylePr w:type="lastRow">
      <w:pPr>
        <w:spacing w:before="0" w:after="0" w:line="240" w:lineRule="auto"/>
      </w:pPr>
      <w:rPr>
        <w:b/>
        <w:bCs/>
      </w:rPr>
      <w:tblPr/>
      <w:tcPr>
        <w:tcBorders>
          <w:top w:val="double" w:color="F19D64" w:themeColor="accent2" w:themeTint="BF" w:sz="6" w:space="0"/>
          <w:left w:val="single" w:color="F19D64" w:themeColor="accent2" w:themeTint="BF" w:sz="8" w:space="0"/>
          <w:bottom w:val="single" w:color="F19D64" w:themeColor="accent2" w:themeTint="BF" w:sz="8" w:space="0"/>
          <w:right w:val="single" w:color="F19D64"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ADECC" w:themeFill="accent2" w:themeFillTint="3F"/>
      </w:tcPr>
    </w:tblStylePr>
    <w:tblStylePr w:type="band1Horz">
      <w:tblPr/>
      <w:tcPr>
        <w:tcBorders>
          <w:insideH w:val="nil"/>
          <w:insideV w:val="nil"/>
        </w:tcBorders>
        <w:shd w:val="clear" w:color="auto" w:fill="FADECC" w:themeFill="accent2" w:themeFillTint="3F"/>
      </w:tcPr>
    </w:tblStylePr>
    <w:tblStylePr w:type="band2Horz">
      <w:tblPr/>
      <w:tcPr>
        <w:tcBorders>
          <w:insideH w:val="nil"/>
          <w:insideV w:val="nil"/>
        </w:tcBorders>
      </w:tcPr>
    </w:tblStylePr>
  </w:style>
  <w:style w:type="table" w:styleId="175">
    <w:name w:val="Medium Shading 1 Accent 3"/>
    <w:basedOn w:val="12"/>
    <w:semiHidden/>
    <w:unhideWhenUsed/>
    <w:uiPriority w:val="63"/>
    <w:pPr>
      <w:spacing w:after="0" w:line="240" w:lineRule="auto"/>
    </w:pPr>
    <w:tblPr>
      <w:tbl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single" w:color="BBBBBB"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nil"/>
          <w:insideV w:val="nil"/>
        </w:tcBorders>
        <w:shd w:val="clear" w:color="auto" w:fill="A5A5A5" w:themeFill="accent3"/>
      </w:tcPr>
    </w:tblStylePr>
    <w:tblStylePr w:type="lastRow">
      <w:pPr>
        <w:spacing w:before="0" w:after="0" w:line="240" w:lineRule="auto"/>
      </w:pPr>
      <w:rPr>
        <w:b/>
        <w:bCs/>
      </w:rPr>
      <w:tblPr/>
      <w:tcPr>
        <w:tcBorders>
          <w:top w:val="double" w:color="BBBBBB" w:themeColor="accent3" w:themeTint="BF" w:sz="6" w:space="0"/>
          <w:left w:val="single" w:color="BBBBBB" w:themeColor="accent3" w:themeTint="BF" w:sz="8" w:space="0"/>
          <w:bottom w:val="single" w:color="BBBBBB" w:themeColor="accent3" w:themeTint="BF" w:sz="8" w:space="0"/>
          <w:right w:val="single" w:color="BBBBBB"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76">
    <w:name w:val="Medium Shading 1 Accent 4"/>
    <w:basedOn w:val="12"/>
    <w:semiHidden/>
    <w:unhideWhenUsed/>
    <w:uiPriority w:val="63"/>
    <w:pPr>
      <w:spacing w:after="0" w:line="240" w:lineRule="auto"/>
    </w:pPr>
    <w:tblPr>
      <w:tblBorders>
        <w:top w:val="single" w:color="FFCF3F" w:themeColor="accent4" w:themeTint="BF" w:sz="8" w:space="0"/>
        <w:left w:val="single" w:color="FFCF3F" w:themeColor="accent4" w:themeTint="BF" w:sz="8" w:space="0"/>
        <w:bottom w:val="single" w:color="FFCF3F" w:themeColor="accent4" w:themeTint="BF" w:sz="8" w:space="0"/>
        <w:right w:val="single" w:color="FFCF3F" w:themeColor="accent4" w:themeTint="BF" w:sz="8" w:space="0"/>
        <w:insideH w:val="single" w:color="FFCF3F"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FCF3F" w:themeColor="accent4" w:themeTint="BF" w:sz="8" w:space="0"/>
          <w:left w:val="single" w:color="FFCF3F" w:themeColor="accent4" w:themeTint="BF" w:sz="8" w:space="0"/>
          <w:bottom w:val="single" w:color="FFCF3F" w:themeColor="accent4" w:themeTint="BF" w:sz="8" w:space="0"/>
          <w:right w:val="single" w:color="FFCF3F" w:themeColor="accent4" w:themeTint="BF" w:sz="8" w:space="0"/>
          <w:insideH w:val="nil"/>
          <w:insideV w:val="nil"/>
        </w:tcBorders>
        <w:shd w:val="clear" w:color="auto" w:fill="FFC000" w:themeFill="accent4"/>
      </w:tcPr>
    </w:tblStylePr>
    <w:tblStylePr w:type="lastRow">
      <w:pPr>
        <w:spacing w:before="0" w:after="0" w:line="240" w:lineRule="auto"/>
      </w:pPr>
      <w:rPr>
        <w:b/>
        <w:bCs/>
      </w:rPr>
      <w:tblPr/>
      <w:tcPr>
        <w:tcBorders>
          <w:top w:val="double" w:color="FFCF3F" w:themeColor="accent4" w:themeTint="BF" w:sz="6" w:space="0"/>
          <w:left w:val="single" w:color="FFCF3F" w:themeColor="accent4" w:themeTint="BF" w:sz="8" w:space="0"/>
          <w:bottom w:val="single" w:color="FFCF3F" w:themeColor="accent4" w:themeTint="BF" w:sz="8" w:space="0"/>
          <w:right w:val="single" w:color="FFCF3F"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FFEFBF" w:themeFill="accent4" w:themeFillTint="3F"/>
      </w:tcPr>
    </w:tblStylePr>
    <w:tblStylePr w:type="band1Horz">
      <w:tblPr/>
      <w:tcPr>
        <w:tcBorders>
          <w:insideH w:val="nil"/>
          <w:insideV w:val="nil"/>
        </w:tcBorders>
        <w:shd w:val="clear" w:color="auto" w:fill="FFEFBF" w:themeFill="accent4" w:themeFillTint="3F"/>
      </w:tcPr>
    </w:tblStylePr>
    <w:tblStylePr w:type="band2Horz">
      <w:tblPr/>
      <w:tcPr>
        <w:tcBorders>
          <w:insideH w:val="nil"/>
          <w:insideV w:val="nil"/>
        </w:tcBorders>
      </w:tcPr>
    </w:tblStylePr>
  </w:style>
  <w:style w:type="table" w:styleId="177">
    <w:name w:val="Medium Shading 1 Accent 5"/>
    <w:basedOn w:val="12"/>
    <w:semiHidden/>
    <w:unhideWhenUsed/>
    <w:uiPriority w:val="63"/>
    <w:pPr>
      <w:spacing w:after="0" w:line="240" w:lineRule="auto"/>
    </w:pPr>
    <w:tblPr>
      <w:tblBorders>
        <w:top w:val="single" w:color="84B4DF" w:themeColor="accent5" w:themeTint="BF" w:sz="8" w:space="0"/>
        <w:left w:val="single" w:color="84B4DF" w:themeColor="accent5" w:themeTint="BF" w:sz="8" w:space="0"/>
        <w:bottom w:val="single" w:color="84B4DF" w:themeColor="accent5" w:themeTint="BF" w:sz="8" w:space="0"/>
        <w:right w:val="single" w:color="84B4DF" w:themeColor="accent5" w:themeTint="BF" w:sz="8" w:space="0"/>
        <w:insideH w:val="single" w:color="84B4DF"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84B4DF" w:themeColor="accent5" w:themeTint="BF" w:sz="8" w:space="0"/>
          <w:left w:val="single" w:color="84B4DF" w:themeColor="accent5" w:themeTint="BF" w:sz="8" w:space="0"/>
          <w:bottom w:val="single" w:color="84B4DF" w:themeColor="accent5" w:themeTint="BF" w:sz="8" w:space="0"/>
          <w:right w:val="single" w:color="84B4DF" w:themeColor="accent5" w:themeTint="BF" w:sz="8" w:space="0"/>
          <w:insideH w:val="nil"/>
          <w:insideV w:val="nil"/>
        </w:tcBorders>
        <w:shd w:val="clear" w:color="auto" w:fill="5B9BD5" w:themeFill="accent5"/>
      </w:tcPr>
    </w:tblStylePr>
    <w:tblStylePr w:type="lastRow">
      <w:pPr>
        <w:spacing w:before="0" w:after="0" w:line="240" w:lineRule="auto"/>
      </w:pPr>
      <w:rPr>
        <w:b/>
        <w:bCs/>
      </w:rPr>
      <w:tblPr/>
      <w:tcPr>
        <w:tcBorders>
          <w:top w:val="double" w:color="84B4DF" w:themeColor="accent5" w:themeTint="BF" w:sz="6" w:space="0"/>
          <w:left w:val="single" w:color="84B4DF" w:themeColor="accent5" w:themeTint="BF" w:sz="8" w:space="0"/>
          <w:bottom w:val="single" w:color="84B4DF" w:themeColor="accent5" w:themeTint="BF" w:sz="8" w:space="0"/>
          <w:right w:val="single" w:color="84B4DF"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78">
    <w:name w:val="Medium Shading 1 Accent 6"/>
    <w:basedOn w:val="12"/>
    <w:semiHidden/>
    <w:unhideWhenUsed/>
    <w:uiPriority w:val="63"/>
    <w:pPr>
      <w:spacing w:after="0" w:line="240" w:lineRule="auto"/>
    </w:pPr>
    <w:tblPr>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shd w:val="clear" w:color="auto" w:fill="70AD47" w:themeFill="accent6"/>
      </w:tcPr>
    </w:tblStylePr>
    <w:tblStylePr w:type="lastRow">
      <w:pPr>
        <w:spacing w:before="0" w:after="0" w:line="240" w:lineRule="auto"/>
      </w:pPr>
      <w:rPr>
        <w:b/>
        <w:bCs/>
      </w:rPr>
      <w:tblPr/>
      <w:tcPr>
        <w:tcBorders>
          <w:top w:val="double" w:color="93C571" w:themeColor="accent6" w:themeTint="BF" w:sz="6"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179">
    <w:name w:val="Medium Shading 2"/>
    <w:basedOn w:val="12"/>
    <w:semiHidden/>
    <w:unhideWhenUsed/>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80">
    <w:name w:val="Medium Shading 2 Accent 1"/>
    <w:basedOn w:val="12"/>
    <w:semiHidden/>
    <w:unhideWhenUsed/>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472C4"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81">
    <w:name w:val="Medium Shading 2 Accent 2"/>
    <w:basedOn w:val="12"/>
    <w:semiHidden/>
    <w:unhideWhenUsed/>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ED7D31"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82">
    <w:name w:val="Medium Shading 2 Accent 3"/>
    <w:basedOn w:val="12"/>
    <w:semiHidden/>
    <w:unhideWhenUsed/>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A5A5A5"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83">
    <w:name w:val="Medium Shading 2 Accent 4"/>
    <w:basedOn w:val="12"/>
    <w:semiHidden/>
    <w:unhideWhenUsed/>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FC000"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84">
    <w:name w:val="Medium Shading 2 Accent 5"/>
    <w:basedOn w:val="12"/>
    <w:semiHidden/>
    <w:unhideWhenUsed/>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5B9BD5"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85">
    <w:name w:val="Medium Shading 2 Accent 6"/>
    <w:basedOn w:val="12"/>
    <w:semiHidden/>
    <w:unhideWhenUsed/>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70AD47"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86">
    <w:name w:val="Medium List 1"/>
    <w:basedOn w:val="12"/>
    <w:semiHidden/>
    <w:unhideWhenUsed/>
    <w:uiPriority w:val="65"/>
    <w:pPr>
      <w:spacing w:after="0" w:line="240" w:lineRule="auto"/>
    </w:pPr>
    <w:rPr>
      <w:color w:val="000000"/>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44546A"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187">
    <w:name w:val="Medium List 1 Accent 1"/>
    <w:basedOn w:val="12"/>
    <w:semiHidden/>
    <w:unhideWhenUsed/>
    <w:uiPriority w:val="65"/>
    <w:pPr>
      <w:spacing w:after="0" w:line="240" w:lineRule="auto"/>
    </w:pPr>
    <w:rPr>
      <w:color w:val="000000"/>
    </w:rPr>
    <w:tblPr>
      <w:tblBorders>
        <w:top w:val="single" w:color="4472C4" w:themeColor="accent1" w:sz="8" w:space="0"/>
        <w:bottom w:val="single" w:color="4472C4" w:themeColor="accent1" w:sz="8" w:space="0"/>
      </w:tblBorders>
    </w:tblPr>
    <w:tblStylePr w:type="firstRow">
      <w:rPr>
        <w:rFonts w:asciiTheme="majorHAnsi" w:hAnsiTheme="majorHAnsi" w:eastAsiaTheme="majorEastAsia" w:cstheme="majorBidi"/>
      </w:rPr>
      <w:tblPr/>
      <w:tcPr>
        <w:tcBorders>
          <w:top w:val="nil"/>
          <w:bottom w:val="single" w:color="4472C4" w:themeColor="accent1" w:sz="8" w:space="0"/>
        </w:tcBorders>
      </w:tcPr>
    </w:tblStylePr>
    <w:tblStylePr w:type="lastRow">
      <w:rPr>
        <w:b/>
        <w:bCs/>
        <w:color w:val="44546A" w:themeColor="text2"/>
        <w14:textFill>
          <w14:solidFill>
            <w14:schemeClr w14:val="tx2"/>
          </w14:solidFill>
        </w14:textFill>
      </w:rPr>
      <w:tblPr/>
      <w:tcPr>
        <w:tcBorders>
          <w:top w:val="single" w:color="4472C4" w:themeColor="accent1" w:sz="8" w:space="0"/>
          <w:bottom w:val="single" w:color="4472C4" w:themeColor="accent1" w:sz="8" w:space="0"/>
        </w:tcBorders>
      </w:tcPr>
    </w:tblStylePr>
    <w:tblStylePr w:type="firstCol">
      <w:rPr>
        <w:b/>
        <w:bCs/>
      </w:rPr>
    </w:tblStylePr>
    <w:tblStylePr w:type="lastCol">
      <w:rPr>
        <w:b/>
        <w:bCs/>
      </w:rPr>
      <w:tblPr/>
      <w:tcPr>
        <w:tcBorders>
          <w:top w:val="single" w:color="4472C4" w:themeColor="accent1" w:sz="8" w:space="0"/>
          <w:bottom w:val="single" w:color="4472C4" w:themeColor="accent1" w:sz="8" w:space="0"/>
        </w:tcBorders>
      </w:tcPr>
    </w:tblStylePr>
    <w:tblStylePr w:type="band1Vert">
      <w:tblPr/>
      <w:tcPr>
        <w:shd w:val="clear" w:color="auto" w:fill="D0DCF0" w:themeFill="accent1" w:themeFillTint="3F"/>
      </w:tcPr>
    </w:tblStylePr>
    <w:tblStylePr w:type="band1Horz">
      <w:tblPr/>
      <w:tcPr>
        <w:shd w:val="clear" w:color="auto" w:fill="D0DCF0" w:themeFill="accent1" w:themeFillTint="3F"/>
      </w:tcPr>
    </w:tblStylePr>
  </w:style>
  <w:style w:type="table" w:styleId="188">
    <w:name w:val="Medium List 1 Accent 2"/>
    <w:basedOn w:val="12"/>
    <w:semiHidden/>
    <w:unhideWhenUsed/>
    <w:uiPriority w:val="65"/>
    <w:pPr>
      <w:spacing w:after="0" w:line="240" w:lineRule="auto"/>
    </w:pPr>
    <w:rPr>
      <w:color w:val="000000"/>
    </w:rPr>
    <w:tblPr>
      <w:tblBorders>
        <w:top w:val="single" w:color="ED7D31" w:themeColor="accent2" w:sz="8" w:space="0"/>
        <w:bottom w:val="single" w:color="ED7D31" w:themeColor="accent2" w:sz="8" w:space="0"/>
      </w:tblBorders>
    </w:tblPr>
    <w:tblStylePr w:type="firstRow">
      <w:rPr>
        <w:rFonts w:asciiTheme="majorHAnsi" w:hAnsiTheme="majorHAnsi" w:eastAsiaTheme="majorEastAsia" w:cstheme="majorBidi"/>
      </w:rPr>
      <w:tblPr/>
      <w:tcPr>
        <w:tcBorders>
          <w:top w:val="nil"/>
          <w:bottom w:val="single" w:color="ED7D31" w:themeColor="accent2" w:sz="8" w:space="0"/>
        </w:tcBorders>
      </w:tcPr>
    </w:tblStylePr>
    <w:tblStylePr w:type="lastRow">
      <w:rPr>
        <w:b/>
        <w:bCs/>
        <w:color w:val="44546A" w:themeColor="text2"/>
        <w14:textFill>
          <w14:solidFill>
            <w14:schemeClr w14:val="tx2"/>
          </w14:solidFill>
        </w14:textFill>
      </w:rPr>
      <w:tblPr/>
      <w:tcPr>
        <w:tcBorders>
          <w:top w:val="single" w:color="ED7D31" w:themeColor="accent2" w:sz="8" w:space="0"/>
          <w:bottom w:val="single" w:color="ED7D31" w:themeColor="accent2" w:sz="8" w:space="0"/>
        </w:tcBorders>
      </w:tcPr>
    </w:tblStylePr>
    <w:tblStylePr w:type="firstCol">
      <w:rPr>
        <w:b/>
        <w:bCs/>
      </w:rPr>
    </w:tblStylePr>
    <w:tblStylePr w:type="lastCol">
      <w:rPr>
        <w:b/>
        <w:bCs/>
      </w:rPr>
      <w:tblPr/>
      <w:tcPr>
        <w:tcBorders>
          <w:top w:val="single" w:color="ED7D31" w:themeColor="accent2" w:sz="8" w:space="0"/>
          <w:bottom w:val="single" w:color="ED7D31" w:themeColor="accent2" w:sz="8" w:space="0"/>
        </w:tcBorders>
      </w:tcPr>
    </w:tblStylePr>
    <w:tblStylePr w:type="band1Vert">
      <w:tblPr/>
      <w:tcPr>
        <w:shd w:val="clear" w:color="auto" w:fill="FADECC" w:themeFill="accent2" w:themeFillTint="3F"/>
      </w:tcPr>
    </w:tblStylePr>
    <w:tblStylePr w:type="band1Horz">
      <w:tblPr/>
      <w:tcPr>
        <w:shd w:val="clear" w:color="auto" w:fill="FADECC" w:themeFill="accent2" w:themeFillTint="3F"/>
      </w:tcPr>
    </w:tblStylePr>
  </w:style>
  <w:style w:type="table" w:styleId="189">
    <w:name w:val="Medium List 1 Accent 3"/>
    <w:basedOn w:val="12"/>
    <w:semiHidden/>
    <w:unhideWhenUsed/>
    <w:uiPriority w:val="65"/>
    <w:pPr>
      <w:spacing w:after="0" w:line="240" w:lineRule="auto"/>
    </w:pPr>
    <w:rPr>
      <w:color w:val="000000"/>
    </w:rPr>
    <w:tblPr>
      <w:tblBorders>
        <w:top w:val="single" w:color="A5A5A5" w:themeColor="accent3" w:sz="8" w:space="0"/>
        <w:bottom w:val="single" w:color="A5A5A5" w:themeColor="accent3" w:sz="8" w:space="0"/>
      </w:tblBorders>
    </w:tblPr>
    <w:tblStylePr w:type="firstRow">
      <w:rPr>
        <w:rFonts w:asciiTheme="majorHAnsi" w:hAnsiTheme="majorHAnsi" w:eastAsiaTheme="majorEastAsia" w:cstheme="majorBidi"/>
      </w:rPr>
      <w:tblPr/>
      <w:tcPr>
        <w:tcBorders>
          <w:top w:val="nil"/>
          <w:bottom w:val="single" w:color="A5A5A5" w:themeColor="accent3" w:sz="8" w:space="0"/>
        </w:tcBorders>
      </w:tcPr>
    </w:tblStylePr>
    <w:tblStylePr w:type="lastRow">
      <w:rPr>
        <w:b/>
        <w:bCs/>
        <w:color w:val="44546A" w:themeColor="text2"/>
        <w14:textFill>
          <w14:solidFill>
            <w14:schemeClr w14:val="tx2"/>
          </w14:solidFill>
        </w14:textFill>
      </w:rPr>
      <w:tblPr/>
      <w:tcPr>
        <w:tcBorders>
          <w:top w:val="single" w:color="A5A5A5" w:themeColor="accent3" w:sz="8" w:space="0"/>
          <w:bottom w:val="single" w:color="A5A5A5" w:themeColor="accent3" w:sz="8" w:space="0"/>
        </w:tcBorders>
      </w:tcPr>
    </w:tblStylePr>
    <w:tblStylePr w:type="firstCol">
      <w:rPr>
        <w:b/>
        <w:bCs/>
      </w:rPr>
    </w:tblStylePr>
    <w:tblStylePr w:type="lastCol">
      <w:rPr>
        <w:b/>
        <w:bCs/>
      </w:rPr>
      <w:tblPr/>
      <w:tcPr>
        <w:tcBorders>
          <w:top w:val="single" w:color="A5A5A5" w:themeColor="accent3" w:sz="8" w:space="0"/>
          <w:bottom w:val="single" w:color="A5A5A5" w:themeColor="accent3" w:sz="8" w:space="0"/>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90">
    <w:name w:val="Medium List 1 Accent 4"/>
    <w:basedOn w:val="12"/>
    <w:semiHidden/>
    <w:unhideWhenUsed/>
    <w:uiPriority w:val="65"/>
    <w:pPr>
      <w:spacing w:after="0" w:line="240" w:lineRule="auto"/>
    </w:pPr>
    <w:rPr>
      <w:color w:val="000000"/>
    </w:rPr>
    <w:tblPr>
      <w:tblBorders>
        <w:top w:val="single" w:color="FFC000" w:themeColor="accent4" w:sz="8" w:space="0"/>
        <w:bottom w:val="single" w:color="FFC000" w:themeColor="accent4" w:sz="8" w:space="0"/>
      </w:tblBorders>
    </w:tblPr>
    <w:tblStylePr w:type="firstRow">
      <w:rPr>
        <w:rFonts w:asciiTheme="majorHAnsi" w:hAnsiTheme="majorHAnsi" w:eastAsiaTheme="majorEastAsia" w:cstheme="majorBidi"/>
      </w:rPr>
      <w:tblPr/>
      <w:tcPr>
        <w:tcBorders>
          <w:top w:val="nil"/>
          <w:bottom w:val="single" w:color="FFC000" w:themeColor="accent4" w:sz="8" w:space="0"/>
        </w:tcBorders>
      </w:tcPr>
    </w:tblStylePr>
    <w:tblStylePr w:type="lastRow">
      <w:rPr>
        <w:b/>
        <w:bCs/>
        <w:color w:val="44546A" w:themeColor="text2"/>
        <w14:textFill>
          <w14:solidFill>
            <w14:schemeClr w14:val="tx2"/>
          </w14:solidFill>
        </w14:textFill>
      </w:rPr>
      <w:tblPr/>
      <w:tcPr>
        <w:tcBorders>
          <w:top w:val="single" w:color="FFC000" w:themeColor="accent4" w:sz="8" w:space="0"/>
          <w:bottom w:val="single" w:color="FFC000" w:themeColor="accent4" w:sz="8" w:space="0"/>
        </w:tcBorders>
      </w:tcPr>
    </w:tblStylePr>
    <w:tblStylePr w:type="firstCol">
      <w:rPr>
        <w:b/>
        <w:bCs/>
      </w:rPr>
    </w:tblStylePr>
    <w:tblStylePr w:type="lastCol">
      <w:rPr>
        <w:b/>
        <w:bCs/>
      </w:rPr>
      <w:tblPr/>
      <w:tcPr>
        <w:tcBorders>
          <w:top w:val="single" w:color="FFC000" w:themeColor="accent4" w:sz="8" w:space="0"/>
          <w:bottom w:val="single" w:color="FFC000" w:themeColor="accent4" w:sz="8" w:space="0"/>
        </w:tcBorders>
      </w:tcPr>
    </w:tblStylePr>
    <w:tblStylePr w:type="band1Vert">
      <w:tblPr/>
      <w:tcPr>
        <w:shd w:val="clear" w:color="auto" w:fill="FFEFBF" w:themeFill="accent4" w:themeFillTint="3F"/>
      </w:tcPr>
    </w:tblStylePr>
    <w:tblStylePr w:type="band1Horz">
      <w:tblPr/>
      <w:tcPr>
        <w:shd w:val="clear" w:color="auto" w:fill="FFEFBF" w:themeFill="accent4" w:themeFillTint="3F"/>
      </w:tcPr>
    </w:tblStylePr>
  </w:style>
  <w:style w:type="table" w:styleId="191">
    <w:name w:val="Medium List 1 Accent 5"/>
    <w:basedOn w:val="12"/>
    <w:semiHidden/>
    <w:unhideWhenUsed/>
    <w:uiPriority w:val="65"/>
    <w:pPr>
      <w:spacing w:after="0" w:line="240" w:lineRule="auto"/>
    </w:pPr>
    <w:rPr>
      <w:color w:val="000000"/>
    </w:rPr>
    <w:tblPr>
      <w:tblBorders>
        <w:top w:val="single" w:color="5B9BD5" w:themeColor="accent5" w:sz="8" w:space="0"/>
        <w:bottom w:val="single" w:color="5B9BD5" w:themeColor="accent5" w:sz="8" w:space="0"/>
      </w:tblBorders>
    </w:tblPr>
    <w:tblStylePr w:type="firstRow">
      <w:rPr>
        <w:rFonts w:asciiTheme="majorHAnsi" w:hAnsiTheme="majorHAnsi" w:eastAsiaTheme="majorEastAsia" w:cstheme="majorBidi"/>
      </w:rPr>
      <w:tblPr/>
      <w:tcPr>
        <w:tcBorders>
          <w:top w:val="nil"/>
          <w:bottom w:val="single" w:color="5B9BD5" w:themeColor="accent5" w:sz="8" w:space="0"/>
        </w:tcBorders>
      </w:tcPr>
    </w:tblStylePr>
    <w:tblStylePr w:type="lastRow">
      <w:rPr>
        <w:b/>
        <w:bCs/>
        <w:color w:val="44546A" w:themeColor="text2"/>
        <w14:textFill>
          <w14:solidFill>
            <w14:schemeClr w14:val="tx2"/>
          </w14:solidFill>
        </w14:textFill>
      </w:rPr>
      <w:tblPr/>
      <w:tcPr>
        <w:tcBorders>
          <w:top w:val="single" w:color="5B9BD5" w:themeColor="accent5" w:sz="8" w:space="0"/>
          <w:bottom w:val="single" w:color="5B9BD5" w:themeColor="accent5" w:sz="8" w:space="0"/>
        </w:tcBorders>
      </w:tcPr>
    </w:tblStylePr>
    <w:tblStylePr w:type="firstCol">
      <w:rPr>
        <w:b/>
        <w:bCs/>
      </w:rPr>
    </w:tblStylePr>
    <w:tblStylePr w:type="lastCol">
      <w:rPr>
        <w:b/>
        <w:bCs/>
      </w:rPr>
      <w:tblPr/>
      <w:tcPr>
        <w:tcBorders>
          <w:top w:val="single" w:color="5B9BD5" w:themeColor="accent5" w:sz="8" w:space="0"/>
          <w:bottom w:val="single" w:color="5B9BD5" w:themeColor="accent5" w:sz="8" w:space="0"/>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192">
    <w:name w:val="Medium List 1 Accent 6"/>
    <w:basedOn w:val="12"/>
    <w:semiHidden/>
    <w:unhideWhenUsed/>
    <w:uiPriority w:val="65"/>
    <w:pPr>
      <w:spacing w:after="0" w:line="240" w:lineRule="auto"/>
    </w:pPr>
    <w:rPr>
      <w:color w:val="000000"/>
    </w:rPr>
    <w:tblPr>
      <w:tblBorders>
        <w:top w:val="single" w:color="70AD47" w:themeColor="accent6" w:sz="8" w:space="0"/>
        <w:bottom w:val="single" w:color="70AD47" w:themeColor="accent6" w:sz="8" w:space="0"/>
      </w:tblBorders>
    </w:tblPr>
    <w:tblStylePr w:type="firstRow">
      <w:rPr>
        <w:rFonts w:asciiTheme="majorHAnsi" w:hAnsiTheme="majorHAnsi" w:eastAsiaTheme="majorEastAsia" w:cstheme="majorBidi"/>
      </w:rPr>
      <w:tblPr/>
      <w:tcPr>
        <w:tcBorders>
          <w:top w:val="nil"/>
          <w:bottom w:val="single" w:color="70AD47" w:themeColor="accent6" w:sz="8" w:space="0"/>
        </w:tcBorders>
      </w:tcPr>
    </w:tblStylePr>
    <w:tblStylePr w:type="lastRow">
      <w:rPr>
        <w:b/>
        <w:bCs/>
        <w:color w:val="44546A" w:themeColor="text2"/>
        <w14:textFill>
          <w14:solidFill>
            <w14:schemeClr w14:val="tx2"/>
          </w14:solidFill>
        </w14:textFill>
      </w:rPr>
      <w:tblPr/>
      <w:tcPr>
        <w:tcBorders>
          <w:top w:val="single" w:color="70AD47" w:themeColor="accent6" w:sz="8" w:space="0"/>
          <w:bottom w:val="single" w:color="70AD47" w:themeColor="accent6" w:sz="8" w:space="0"/>
        </w:tcBorders>
      </w:tcPr>
    </w:tblStylePr>
    <w:tblStylePr w:type="firstCol">
      <w:rPr>
        <w:b/>
        <w:bCs/>
      </w:rPr>
    </w:tblStylePr>
    <w:tblStylePr w:type="lastCol">
      <w:rPr>
        <w:b/>
        <w:bCs/>
      </w:rPr>
      <w:tblPr/>
      <w:tcPr>
        <w:tcBorders>
          <w:top w:val="single" w:color="70AD47" w:themeColor="accent6" w:sz="8" w:space="0"/>
          <w:bottom w:val="single" w:color="70AD47" w:themeColor="accent6" w:sz="8" w:space="0"/>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193">
    <w:name w:val="Medium List 2"/>
    <w:basedOn w:val="12"/>
    <w:semiHidden/>
    <w:unhideWhenUsed/>
    <w:uiPriority w:val="66"/>
    <w:pPr>
      <w:spacing w:after="0" w:line="240" w:lineRule="auto"/>
    </w:pPr>
    <w:rPr>
      <w:rFonts w:eastAsiaTheme="majorEastAsia"/>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94">
    <w:name w:val="Medium List 2 Accent 1"/>
    <w:basedOn w:val="12"/>
    <w:semiHidden/>
    <w:unhideWhenUsed/>
    <w:uiPriority w:val="66"/>
    <w:pPr>
      <w:spacing w:after="0" w:line="240" w:lineRule="auto"/>
    </w:pPr>
    <w:rPr>
      <w:rFonts w:eastAsiaTheme="majorEastAsia"/>
    </w:rPr>
    <w:tblPr>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rPr>
        <w:sz w:val="24"/>
        <w:szCs w:val="24"/>
      </w:rPr>
      <w:tblPr/>
      <w:tcPr>
        <w:tcBorders>
          <w:top w:val="nil"/>
          <w:left w:val="nil"/>
          <w:bottom w:val="single" w:color="4472C4" w:themeColor="accent1" w:sz="24" w:space="0"/>
          <w:right w:val="nil"/>
          <w:insideH w:val="nil"/>
          <w:insideV w:val="nil"/>
        </w:tcBorders>
        <w:shd w:val="clear" w:color="auto" w:fill="FFFFFF" w:themeFill="background1"/>
      </w:tcPr>
    </w:tblStylePr>
    <w:tblStylePr w:type="lastRow">
      <w:tblPr/>
      <w:tcPr>
        <w:tcBorders>
          <w:top w:val="single" w:color="4472C4"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472C4" w:themeColor="accent1" w:sz="8" w:space="0"/>
          <w:insideH w:val="nil"/>
          <w:insideV w:val="nil"/>
        </w:tcBorders>
        <w:shd w:val="clear" w:color="auto" w:fill="FFFFFF" w:themeFill="background1"/>
      </w:tcPr>
    </w:tblStylePr>
    <w:tblStylePr w:type="lastCol">
      <w:tblPr/>
      <w:tcPr>
        <w:tcBorders>
          <w:top w:val="nil"/>
          <w:left w:val="single" w:color="4472C4"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CF0" w:themeFill="accent1" w:themeFillTint="3F"/>
      </w:tcPr>
    </w:tblStylePr>
    <w:tblStylePr w:type="band1Horz">
      <w:tblPr/>
      <w:tcPr>
        <w:tcBorders>
          <w:top w:val="nil"/>
          <w:bottom w:val="nil"/>
          <w:insideH w:val="nil"/>
          <w:insideV w:val="nil"/>
        </w:tcBorders>
        <w:shd w:val="clear" w:color="auto" w:fill="D0DC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195">
    <w:name w:val="Medium List 2 Accent 2"/>
    <w:basedOn w:val="12"/>
    <w:semiHidden/>
    <w:unhideWhenUsed/>
    <w:uiPriority w:val="66"/>
    <w:pPr>
      <w:spacing w:after="0" w:line="240" w:lineRule="auto"/>
    </w:pPr>
    <w:rPr>
      <w:rFonts w:eastAsiaTheme="majorEastAsia"/>
    </w:rPr>
    <w:tblPr>
      <w:tblBorders>
        <w:top w:val="single" w:color="ED7D31" w:themeColor="accent2" w:sz="8" w:space="0"/>
        <w:left w:val="single" w:color="ED7D31" w:themeColor="accent2" w:sz="8" w:space="0"/>
        <w:bottom w:val="single" w:color="ED7D31" w:themeColor="accent2" w:sz="8" w:space="0"/>
        <w:right w:val="single" w:color="ED7D31" w:themeColor="accent2" w:sz="8" w:space="0"/>
      </w:tblBorders>
    </w:tblPr>
    <w:tblStylePr w:type="firstRow">
      <w:rPr>
        <w:sz w:val="24"/>
        <w:szCs w:val="24"/>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tblPr/>
      <w:tcPr>
        <w:tcBorders>
          <w:top w:val="single" w:color="ED7D31" w:themeColor="accent2" w:sz="8" w:space="0"/>
          <w:left w:val="nil"/>
          <w:right w:val="nil"/>
          <w:insideH w:val="nil"/>
          <w:insideV w:val="nil"/>
        </w:tcBorders>
        <w:shd w:val="clear" w:color="auto" w:fill="FFFFFF" w:themeFill="background1"/>
      </w:tcPr>
    </w:tblStylePr>
    <w:tblStylePr w:type="firstCol">
      <w:tblPr/>
      <w:tcPr>
        <w:tcBorders>
          <w:top w:val="nil"/>
          <w:left w:val="nil"/>
          <w:bottom w:val="nil"/>
          <w:right w:val="single" w:color="ED7D31" w:themeColor="accent2" w:sz="8" w:space="0"/>
          <w:insideH w:val="nil"/>
          <w:insideV w:val="nil"/>
        </w:tcBorders>
        <w:shd w:val="clear" w:color="auto" w:fill="FFFFFF" w:themeFill="background1"/>
      </w:tcPr>
    </w:tblStylePr>
    <w:tblStylePr w:type="lastCol">
      <w:tblPr/>
      <w:tcPr>
        <w:tcBorders>
          <w:top w:val="nil"/>
          <w:left w:val="single" w:color="ED7D31"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C" w:themeFill="accent2" w:themeFillTint="3F"/>
      </w:tcPr>
    </w:tblStylePr>
    <w:tblStylePr w:type="band1Horz">
      <w:tblPr/>
      <w:tcPr>
        <w:tcBorders>
          <w:top w:val="nil"/>
          <w:bottom w:val="nil"/>
          <w:insideH w:val="nil"/>
          <w:insideV w:val="nil"/>
        </w:tcBorders>
        <w:shd w:val="clear" w:color="auto" w:fill="FADE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196">
    <w:name w:val="Medium List 2 Accent 3"/>
    <w:basedOn w:val="12"/>
    <w:semiHidden/>
    <w:unhideWhenUsed/>
    <w:uiPriority w:val="66"/>
    <w:pPr>
      <w:spacing w:after="0" w:line="240" w:lineRule="auto"/>
    </w:pPr>
    <w:rPr>
      <w:rFonts w:eastAsiaTheme="majorEastAsia"/>
    </w:rPr>
    <w:tblPr>
      <w:tblBorders>
        <w:top w:val="single" w:color="A5A5A5" w:themeColor="accent3" w:sz="8" w:space="0"/>
        <w:left w:val="single" w:color="A5A5A5" w:themeColor="accent3" w:sz="8" w:space="0"/>
        <w:bottom w:val="single" w:color="A5A5A5" w:themeColor="accent3" w:sz="8" w:space="0"/>
        <w:right w:val="single" w:color="A5A5A5" w:themeColor="accent3" w:sz="8" w:space="0"/>
      </w:tblBorders>
    </w:tblPr>
    <w:tblStylePr w:type="firstRow">
      <w:rPr>
        <w:sz w:val="24"/>
        <w:szCs w:val="24"/>
      </w:rPr>
      <w:tblPr/>
      <w:tcPr>
        <w:tcBorders>
          <w:top w:val="nil"/>
          <w:left w:val="nil"/>
          <w:bottom w:val="single" w:color="A5A5A5" w:themeColor="accent3" w:sz="24" w:space="0"/>
          <w:right w:val="nil"/>
          <w:insideH w:val="nil"/>
          <w:insideV w:val="nil"/>
        </w:tcBorders>
        <w:shd w:val="clear" w:color="auto" w:fill="FFFFFF" w:themeFill="background1"/>
      </w:tcPr>
    </w:tblStylePr>
    <w:tblStylePr w:type="lastRow">
      <w:tblPr/>
      <w:tcPr>
        <w:tcBorders>
          <w:top w:val="single" w:color="A5A5A5"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A5A5A5" w:themeColor="accent3" w:sz="8" w:space="0"/>
          <w:insideH w:val="nil"/>
          <w:insideV w:val="nil"/>
        </w:tcBorders>
        <w:shd w:val="clear" w:color="auto" w:fill="FFFFFF" w:themeFill="background1"/>
      </w:tcPr>
    </w:tblStylePr>
    <w:tblStylePr w:type="lastCol">
      <w:tblPr/>
      <w:tcPr>
        <w:tcBorders>
          <w:top w:val="nil"/>
          <w:left w:val="single" w:color="A5A5A5"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197">
    <w:name w:val="Medium List 2 Accent 4"/>
    <w:basedOn w:val="12"/>
    <w:semiHidden/>
    <w:unhideWhenUsed/>
    <w:uiPriority w:val="66"/>
    <w:pPr>
      <w:spacing w:after="0" w:line="240" w:lineRule="auto"/>
    </w:pPr>
    <w:rPr>
      <w:rFonts w:eastAsiaTheme="majorEastAsia"/>
    </w:rPr>
    <w:tblPr>
      <w:tblBorders>
        <w:top w:val="single" w:color="FFC000" w:themeColor="accent4" w:sz="8" w:space="0"/>
        <w:left w:val="single" w:color="FFC000" w:themeColor="accent4" w:sz="8" w:space="0"/>
        <w:bottom w:val="single" w:color="FFC000" w:themeColor="accent4" w:sz="8" w:space="0"/>
        <w:right w:val="single" w:color="FFC000" w:themeColor="accent4" w:sz="8" w:space="0"/>
      </w:tblBorders>
    </w:tblPr>
    <w:tblStylePr w:type="firstRow">
      <w:rPr>
        <w:sz w:val="24"/>
        <w:szCs w:val="24"/>
      </w:rPr>
      <w:tblPr/>
      <w:tcPr>
        <w:tcBorders>
          <w:top w:val="nil"/>
          <w:left w:val="nil"/>
          <w:bottom w:val="single" w:color="FFC000" w:themeColor="accent4" w:sz="24" w:space="0"/>
          <w:right w:val="nil"/>
          <w:insideH w:val="nil"/>
          <w:insideV w:val="nil"/>
        </w:tcBorders>
        <w:shd w:val="clear" w:color="auto" w:fill="FFFFFF" w:themeFill="background1"/>
      </w:tcPr>
    </w:tblStylePr>
    <w:tblStylePr w:type="lastRow">
      <w:tblPr/>
      <w:tcPr>
        <w:tcBorders>
          <w:top w:val="single" w:color="FFC000"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FC000" w:themeColor="accent4" w:sz="8" w:space="0"/>
          <w:insideH w:val="nil"/>
          <w:insideV w:val="nil"/>
        </w:tcBorders>
        <w:shd w:val="clear" w:color="auto" w:fill="FFFFFF" w:themeFill="background1"/>
      </w:tcPr>
    </w:tblStylePr>
    <w:tblStylePr w:type="lastCol">
      <w:tblPr/>
      <w:tcPr>
        <w:tcBorders>
          <w:top w:val="nil"/>
          <w:left w:val="single" w:color="FFC000"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BF" w:themeFill="accent4" w:themeFillTint="3F"/>
      </w:tcPr>
    </w:tblStylePr>
    <w:tblStylePr w:type="band1Horz">
      <w:tblPr/>
      <w:tcPr>
        <w:tcBorders>
          <w:top w:val="nil"/>
          <w:bottom w:val="nil"/>
          <w:insideH w:val="nil"/>
          <w:insideV w:val="nil"/>
        </w:tcBorders>
        <w:shd w:val="clear" w:color="auto" w:fill="FFEFB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198">
    <w:name w:val="Medium List 2 Accent 5"/>
    <w:basedOn w:val="12"/>
    <w:semiHidden/>
    <w:unhideWhenUsed/>
    <w:uiPriority w:val="66"/>
    <w:pPr>
      <w:spacing w:after="0" w:line="240" w:lineRule="auto"/>
    </w:pPr>
    <w:rPr>
      <w:rFonts w:eastAsiaTheme="majorEastAsia"/>
    </w:rPr>
    <w:tblPr>
      <w:tblBorders>
        <w:top w:val="single" w:color="5B9BD5" w:themeColor="accent5" w:sz="8" w:space="0"/>
        <w:left w:val="single" w:color="5B9BD5" w:themeColor="accent5" w:sz="8" w:space="0"/>
        <w:bottom w:val="single" w:color="5B9BD5" w:themeColor="accent5" w:sz="8" w:space="0"/>
        <w:right w:val="single" w:color="5B9BD5" w:themeColor="accent5" w:sz="8" w:space="0"/>
      </w:tblBorders>
    </w:tblPr>
    <w:tblStylePr w:type="firstRow">
      <w:rPr>
        <w:sz w:val="24"/>
        <w:szCs w:val="24"/>
      </w:rPr>
      <w:tblPr/>
      <w:tcPr>
        <w:tcBorders>
          <w:top w:val="nil"/>
          <w:left w:val="nil"/>
          <w:bottom w:val="single" w:color="5B9BD5" w:themeColor="accent5" w:sz="24" w:space="0"/>
          <w:right w:val="nil"/>
          <w:insideH w:val="nil"/>
          <w:insideV w:val="nil"/>
        </w:tcBorders>
        <w:shd w:val="clear" w:color="auto" w:fill="FFFFFF" w:themeFill="background1"/>
      </w:tcPr>
    </w:tblStylePr>
    <w:tblStylePr w:type="lastRow">
      <w:tblPr/>
      <w:tcPr>
        <w:tcBorders>
          <w:top w:val="single" w:color="5B9BD5"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5B9BD5" w:themeColor="accent5" w:sz="8" w:space="0"/>
          <w:insideH w:val="nil"/>
          <w:insideV w:val="nil"/>
        </w:tcBorders>
        <w:shd w:val="clear" w:color="auto" w:fill="FFFFFF" w:themeFill="background1"/>
      </w:tcPr>
    </w:tblStylePr>
    <w:tblStylePr w:type="lastCol">
      <w:tblPr/>
      <w:tcPr>
        <w:tcBorders>
          <w:top w:val="nil"/>
          <w:left w:val="single" w:color="5B9BD5"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199">
    <w:name w:val="Medium List 2 Accent 6"/>
    <w:basedOn w:val="12"/>
    <w:semiHidden/>
    <w:unhideWhenUsed/>
    <w:uiPriority w:val="66"/>
    <w:pPr>
      <w:spacing w:after="0" w:line="240" w:lineRule="auto"/>
    </w:pPr>
    <w:rPr>
      <w:rFonts w:eastAsiaTheme="majorEastAsia"/>
    </w:rPr>
    <w:tblPr>
      <w:tblBorders>
        <w:top w:val="single" w:color="70AD47" w:themeColor="accent6" w:sz="8" w:space="0"/>
        <w:left w:val="single" w:color="70AD47" w:themeColor="accent6" w:sz="8" w:space="0"/>
        <w:bottom w:val="single" w:color="70AD47" w:themeColor="accent6" w:sz="8" w:space="0"/>
        <w:right w:val="single" w:color="70AD47" w:themeColor="accent6" w:sz="8" w:space="0"/>
      </w:tblBorders>
    </w:tblPr>
    <w:tblStylePr w:type="firstRow">
      <w:rPr>
        <w:sz w:val="24"/>
        <w:szCs w:val="24"/>
      </w:rPr>
      <w:tblPr/>
      <w:tcPr>
        <w:tcBorders>
          <w:top w:val="nil"/>
          <w:left w:val="nil"/>
          <w:bottom w:val="single" w:color="70AD47" w:themeColor="accent6" w:sz="24" w:space="0"/>
          <w:right w:val="nil"/>
          <w:insideH w:val="nil"/>
          <w:insideV w:val="nil"/>
        </w:tcBorders>
        <w:shd w:val="clear" w:color="auto" w:fill="FFFFFF" w:themeFill="background1"/>
      </w:tcPr>
    </w:tblStylePr>
    <w:tblStylePr w:type="lastRow">
      <w:tblPr/>
      <w:tcPr>
        <w:tcBorders>
          <w:top w:val="single" w:color="70AD47"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0AD47" w:themeColor="accent6" w:sz="8" w:space="0"/>
          <w:insideH w:val="nil"/>
          <w:insideV w:val="nil"/>
        </w:tcBorders>
        <w:shd w:val="clear" w:color="auto" w:fill="FFFFFF" w:themeFill="background1"/>
      </w:tcPr>
    </w:tblStylePr>
    <w:tblStylePr w:type="lastCol">
      <w:tblPr/>
      <w:tcPr>
        <w:tcBorders>
          <w:top w:val="nil"/>
          <w:left w:val="single" w:color="70AD47"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200">
    <w:name w:val="Medium Grid 1"/>
    <w:basedOn w:val="12"/>
    <w:semiHidden/>
    <w:unhideWhenUsed/>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201">
    <w:name w:val="Medium Grid 1 Accent 1"/>
    <w:basedOn w:val="12"/>
    <w:semiHidden/>
    <w:unhideWhenUsed/>
    <w:uiPriority w:val="67"/>
    <w:pPr>
      <w:spacing w:after="0" w:line="240" w:lineRule="auto"/>
    </w:pPr>
    <w:tblPr>
      <w:tbl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single" w:color="7295D2" w:themeColor="accent1" w:themeTint="BF" w:sz="8" w:space="0"/>
        <w:insideV w:val="single" w:color="7295D2" w:themeColor="accent1" w:themeTint="BF" w:sz="8" w:space="0"/>
      </w:tblBorders>
    </w:tblPr>
    <w:tcPr>
      <w:shd w:val="clear" w:color="auto" w:fill="D0DCF0" w:themeFill="accent1" w:themeFillTint="3F"/>
    </w:tcPr>
    <w:tblStylePr w:type="firstRow">
      <w:rPr>
        <w:b/>
        <w:bCs/>
      </w:rPr>
    </w:tblStylePr>
    <w:tblStylePr w:type="lastRow">
      <w:rPr>
        <w:b/>
        <w:bCs/>
      </w:rPr>
      <w:tblPr/>
      <w:tcPr>
        <w:tcBorders>
          <w:top w:val="single" w:color="7295D2" w:themeColor="accent1" w:themeTint="BF" w:sz="18" w:space="0"/>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202">
    <w:name w:val="Medium Grid 1 Accent 2"/>
    <w:basedOn w:val="12"/>
    <w:semiHidden/>
    <w:unhideWhenUsed/>
    <w:uiPriority w:val="67"/>
    <w:pPr>
      <w:spacing w:after="0" w:line="240" w:lineRule="auto"/>
    </w:pPr>
    <w:tblPr>
      <w:tbl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single" w:color="F19D64" w:themeColor="accent2" w:themeTint="BF" w:sz="8" w:space="0"/>
        <w:insideV w:val="single" w:color="F19D64" w:themeColor="accent2" w:themeTint="BF" w:sz="8" w:space="0"/>
      </w:tblBorders>
    </w:tblPr>
    <w:tcPr>
      <w:shd w:val="clear" w:color="auto" w:fill="FADECC" w:themeFill="accent2" w:themeFillTint="3F"/>
    </w:tcPr>
    <w:tblStylePr w:type="firstRow">
      <w:rPr>
        <w:b/>
        <w:bCs/>
      </w:rPr>
    </w:tblStylePr>
    <w:tblStylePr w:type="lastRow">
      <w:rPr>
        <w:b/>
        <w:bCs/>
      </w:rPr>
      <w:tblPr/>
      <w:tcPr>
        <w:tcBorders>
          <w:top w:val="single" w:color="F19D64" w:themeColor="accent2" w:themeTint="BF" w:sz="18" w:space="0"/>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203">
    <w:name w:val="Medium Grid 1 Accent 3"/>
    <w:basedOn w:val="12"/>
    <w:semiHidden/>
    <w:unhideWhenUsed/>
    <w:uiPriority w:val="67"/>
    <w:pPr>
      <w:spacing w:after="0" w:line="240" w:lineRule="auto"/>
    </w:pPr>
    <w:tblPr>
      <w:tbl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single" w:color="BBBBBB" w:themeColor="accent3" w:themeTint="BF" w:sz="8" w:space="0"/>
        <w:insideV w:val="single" w:color="BBBBBB" w:themeColor="accent3" w:themeTint="BF" w:sz="8" w:space="0"/>
      </w:tblBorders>
    </w:tblPr>
    <w:tcPr>
      <w:shd w:val="clear" w:color="auto" w:fill="E8E8E8" w:themeFill="accent3" w:themeFillTint="3F"/>
    </w:tcPr>
    <w:tblStylePr w:type="firstRow">
      <w:rPr>
        <w:b/>
        <w:bCs/>
      </w:rPr>
    </w:tblStylePr>
    <w:tblStylePr w:type="lastRow">
      <w:rPr>
        <w:b/>
        <w:bCs/>
      </w:rPr>
      <w:tblPr/>
      <w:tcPr>
        <w:tcBorders>
          <w:top w:val="single" w:color="BBBBBB" w:themeColor="accent3" w:themeTint="BF" w:sz="18" w:space="0"/>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204">
    <w:name w:val="Medium Grid 1 Accent 4"/>
    <w:basedOn w:val="12"/>
    <w:semiHidden/>
    <w:unhideWhenUsed/>
    <w:uiPriority w:val="67"/>
    <w:pPr>
      <w:spacing w:after="0" w:line="240" w:lineRule="auto"/>
    </w:pPr>
    <w:tblPr>
      <w:tblBorders>
        <w:top w:val="single" w:color="FFCF3F" w:themeColor="accent4" w:themeTint="BF" w:sz="8" w:space="0"/>
        <w:left w:val="single" w:color="FFCF3F" w:themeColor="accent4" w:themeTint="BF" w:sz="8" w:space="0"/>
        <w:bottom w:val="single" w:color="FFCF3F" w:themeColor="accent4" w:themeTint="BF" w:sz="8" w:space="0"/>
        <w:right w:val="single" w:color="FFCF3F" w:themeColor="accent4" w:themeTint="BF" w:sz="8" w:space="0"/>
        <w:insideH w:val="single" w:color="FFCF3F" w:themeColor="accent4" w:themeTint="BF" w:sz="8" w:space="0"/>
        <w:insideV w:val="single" w:color="FFCF3F" w:themeColor="accent4" w:themeTint="BF" w:sz="8" w:space="0"/>
      </w:tblBorders>
    </w:tblPr>
    <w:tcPr>
      <w:shd w:val="clear" w:color="auto" w:fill="FFEFBF" w:themeFill="accent4" w:themeFillTint="3F"/>
    </w:tcPr>
    <w:tblStylePr w:type="firstRow">
      <w:rPr>
        <w:b/>
        <w:bCs/>
      </w:rPr>
    </w:tblStylePr>
    <w:tblStylePr w:type="lastRow">
      <w:rPr>
        <w:b/>
        <w:bCs/>
      </w:rPr>
      <w:tblPr/>
      <w:tcPr>
        <w:tcBorders>
          <w:top w:val="single" w:color="FFCF3F" w:themeColor="accent4" w:themeTint="BF" w:sz="18" w:space="0"/>
        </w:tcBorders>
      </w:tcPr>
    </w:tblStylePr>
    <w:tblStylePr w:type="firstCol">
      <w:rPr>
        <w:b/>
        <w:bCs/>
      </w:rPr>
    </w:tblStylePr>
    <w:tblStylePr w:type="lastCol">
      <w:rPr>
        <w:b/>
        <w:bCs/>
      </w:rPr>
    </w:tblStylePr>
    <w:tblStylePr w:type="band1Vert">
      <w:tblPr/>
      <w:tcPr>
        <w:shd w:val="clear" w:color="auto" w:fill="FFDF7F" w:themeFill="accent4" w:themeFillTint="7F"/>
      </w:tcPr>
    </w:tblStylePr>
    <w:tblStylePr w:type="band1Horz">
      <w:tblPr/>
      <w:tcPr>
        <w:shd w:val="clear" w:color="auto" w:fill="FFDF7F" w:themeFill="accent4" w:themeFillTint="7F"/>
      </w:tcPr>
    </w:tblStylePr>
  </w:style>
  <w:style w:type="table" w:styleId="205">
    <w:name w:val="Medium Grid 1 Accent 5"/>
    <w:basedOn w:val="12"/>
    <w:semiHidden/>
    <w:unhideWhenUsed/>
    <w:uiPriority w:val="67"/>
    <w:pPr>
      <w:spacing w:after="0" w:line="240" w:lineRule="auto"/>
    </w:pPr>
    <w:tblPr>
      <w:tblBorders>
        <w:top w:val="single" w:color="84B4DF" w:themeColor="accent5" w:themeTint="BF" w:sz="8" w:space="0"/>
        <w:left w:val="single" w:color="84B4DF" w:themeColor="accent5" w:themeTint="BF" w:sz="8" w:space="0"/>
        <w:bottom w:val="single" w:color="84B4DF" w:themeColor="accent5" w:themeTint="BF" w:sz="8" w:space="0"/>
        <w:right w:val="single" w:color="84B4DF" w:themeColor="accent5" w:themeTint="BF" w:sz="8" w:space="0"/>
        <w:insideH w:val="single" w:color="84B4DF" w:themeColor="accent5" w:themeTint="BF" w:sz="8" w:space="0"/>
        <w:insideV w:val="single" w:color="84B4DF" w:themeColor="accent5" w:themeTint="BF" w:sz="8" w:space="0"/>
      </w:tblBorders>
    </w:tblPr>
    <w:tcPr>
      <w:shd w:val="clear" w:color="auto" w:fill="D6E6F4" w:themeFill="accent5" w:themeFillTint="3F"/>
    </w:tcPr>
    <w:tblStylePr w:type="firstRow">
      <w:rPr>
        <w:b/>
        <w:bCs/>
      </w:rPr>
    </w:tblStylePr>
    <w:tblStylePr w:type="lastRow">
      <w:rPr>
        <w:b/>
        <w:bCs/>
      </w:rPr>
      <w:tblPr/>
      <w:tcPr>
        <w:tcBorders>
          <w:top w:val="single" w:color="84B4DF" w:themeColor="accent5" w:themeTint="BF" w:sz="18" w:space="0"/>
        </w:tcBorders>
      </w:tcPr>
    </w:tblStylePr>
    <w:tblStylePr w:type="firstCol">
      <w:rPr>
        <w:b/>
        <w:bCs/>
      </w:rPr>
    </w:tblStylePr>
    <w:tblStylePr w:type="lastCol">
      <w:rPr>
        <w:b/>
        <w:bCs/>
      </w:rPr>
    </w:tblStylePr>
    <w:tblStylePr w:type="band1Vert">
      <w:tblPr/>
      <w:tcPr>
        <w:shd w:val="clear" w:color="auto" w:fill="ADCDEA" w:themeFill="accent5" w:themeFillTint="7F"/>
      </w:tcPr>
    </w:tblStylePr>
    <w:tblStylePr w:type="band1Horz">
      <w:tblPr/>
      <w:tcPr>
        <w:shd w:val="clear" w:color="auto" w:fill="ADCDEA" w:themeFill="accent5" w:themeFillTint="7F"/>
      </w:tcPr>
    </w:tblStylePr>
  </w:style>
  <w:style w:type="table" w:styleId="206">
    <w:name w:val="Medium Grid 1 Accent 6"/>
    <w:basedOn w:val="12"/>
    <w:semiHidden/>
    <w:unhideWhenUsed/>
    <w:uiPriority w:val="67"/>
    <w:pPr>
      <w:spacing w:after="0" w:line="240" w:lineRule="auto"/>
    </w:pPr>
    <w:tblPr>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insideV w:val="single" w:color="93C571" w:themeColor="accent6" w:themeTint="BF" w:sz="8" w:space="0"/>
      </w:tblBorders>
    </w:tblPr>
    <w:tcPr>
      <w:shd w:val="clear" w:color="auto" w:fill="DBEBD0" w:themeFill="accent6" w:themeFillTint="3F"/>
    </w:tcPr>
    <w:tblStylePr w:type="firstRow">
      <w:rPr>
        <w:b/>
        <w:bCs/>
      </w:rPr>
    </w:tblStylePr>
    <w:tblStylePr w:type="lastRow">
      <w:rPr>
        <w:b/>
        <w:bCs/>
      </w:rPr>
      <w:tblPr/>
      <w:tcPr>
        <w:tcBorders>
          <w:top w:val="single" w:color="93C571" w:themeColor="accent6" w:themeTint="BF" w:sz="18" w:space="0"/>
        </w:tcBorders>
      </w:tcPr>
    </w:tblStylePr>
    <w:tblStylePr w:type="firstCol">
      <w:rPr>
        <w:b/>
        <w:bCs/>
      </w:rPr>
    </w:tblStylePr>
    <w:tblStylePr w:type="lastCol">
      <w:rPr>
        <w:b/>
        <w:bCs/>
      </w:rPr>
    </w:tblStylePr>
    <w:tblStylePr w:type="band1Vert">
      <w:tblPr/>
      <w:tcPr>
        <w:shd w:val="clear" w:color="auto" w:fill="B7D8A1" w:themeFill="accent6" w:themeFillTint="7F"/>
      </w:tcPr>
    </w:tblStylePr>
    <w:tblStylePr w:type="band1Horz">
      <w:tblPr/>
      <w:tcPr>
        <w:shd w:val="clear" w:color="auto" w:fill="B7D8A1" w:themeFill="accent6" w:themeFillTint="7F"/>
      </w:tcPr>
    </w:tblStylePr>
  </w:style>
  <w:style w:type="table" w:styleId="207">
    <w:name w:val="Medium Grid 2"/>
    <w:basedOn w:val="12"/>
    <w:semiHidden/>
    <w:unhideWhenUsed/>
    <w:uiPriority w:val="68"/>
    <w:pPr>
      <w:spacing w:after="0" w:line="240" w:lineRule="auto"/>
    </w:pPr>
    <w:rPr>
      <w:rFonts w:eastAsiaTheme="majorEastAsia"/>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208">
    <w:name w:val="Medium Grid 2 Accent 1"/>
    <w:basedOn w:val="12"/>
    <w:semiHidden/>
    <w:unhideWhenUsed/>
    <w:uiPriority w:val="68"/>
    <w:pPr>
      <w:spacing w:after="0" w:line="240" w:lineRule="auto"/>
    </w:pPr>
    <w:rPr>
      <w:rFonts w:eastAsiaTheme="majorEastAsia"/>
    </w:rPr>
    <w:tblPr>
      <w:tblBorders>
        <w:top w:val="single" w:color="4472C4" w:themeColor="accent1" w:sz="8" w:space="0"/>
        <w:left w:val="single" w:color="4472C4" w:themeColor="accent1" w:sz="8" w:space="0"/>
        <w:bottom w:val="single" w:color="4472C4" w:themeColor="accent1" w:sz="8" w:space="0"/>
        <w:right w:val="single" w:color="4472C4" w:themeColor="accent1" w:sz="8" w:space="0"/>
        <w:insideH w:val="single" w:color="4472C4" w:themeColor="accent1" w:sz="8" w:space="0"/>
        <w:insideV w:val="single" w:color="4472C4" w:themeColor="accent1" w:sz="8" w:space="0"/>
      </w:tblBorders>
    </w:tblPr>
    <w:tcPr>
      <w:shd w:val="clear" w:color="auto" w:fill="D0DCF0" w:themeFill="accent1" w:themeFillTint="3F"/>
    </w:tcPr>
    <w:tblStylePr w:type="firstRow">
      <w:rPr>
        <w:b/>
        <w:bCs/>
        <w:color w:val="000000" w:themeColor="text1"/>
        <w14:textFill>
          <w14:solidFill>
            <w14:schemeClr w14:val="tx1"/>
          </w14:solidFill>
        </w14:textFill>
      </w:rPr>
      <w:tblPr/>
      <w:tcPr>
        <w:shd w:val="clear" w:color="auto" w:fill="ECF1F9"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insideV w:val="single" w:sz="6" w:space="0"/>
        </w:tcBorders>
        <w:shd w:val="clear" w:color="auto" w:fill="A1B8E1" w:themeFill="accent1" w:themeFillTint="7F"/>
      </w:tcPr>
    </w:tblStylePr>
    <w:tblStylePr w:type="nwCell">
      <w:tblPr/>
      <w:tcPr>
        <w:shd w:val="clear" w:color="auto" w:fill="FFFFFF" w:themeFill="background1"/>
      </w:tcPr>
    </w:tblStylePr>
  </w:style>
  <w:style w:type="table" w:styleId="209">
    <w:name w:val="Medium Grid 2 Accent 2"/>
    <w:basedOn w:val="12"/>
    <w:semiHidden/>
    <w:unhideWhenUsed/>
    <w:uiPriority w:val="68"/>
    <w:pPr>
      <w:spacing w:after="0" w:line="240" w:lineRule="auto"/>
    </w:pPr>
    <w:rPr>
      <w:rFonts w:eastAsiaTheme="majorEastAsia"/>
    </w:rPr>
    <w:tblPr>
      <w:tblBorders>
        <w:top w:val="single" w:color="ED7D31" w:themeColor="accent2" w:sz="8" w:space="0"/>
        <w:left w:val="single" w:color="ED7D31" w:themeColor="accent2" w:sz="8" w:space="0"/>
        <w:bottom w:val="single" w:color="ED7D31" w:themeColor="accent2" w:sz="8" w:space="0"/>
        <w:right w:val="single" w:color="ED7D31" w:themeColor="accent2" w:sz="8" w:space="0"/>
        <w:insideH w:val="single" w:color="ED7D31" w:themeColor="accent2" w:sz="8" w:space="0"/>
        <w:insideV w:val="single" w:color="ED7D31" w:themeColor="accent2" w:sz="8" w:space="0"/>
      </w:tblBorders>
    </w:tblPr>
    <w:tcPr>
      <w:shd w:val="clear" w:color="auto" w:fill="FADECC" w:themeFill="accent2" w:themeFillTint="3F"/>
    </w:tcPr>
    <w:tblStylePr w:type="firstRow">
      <w:rPr>
        <w:b/>
        <w:bCs/>
        <w:color w:val="000000" w:themeColor="text1"/>
        <w14:textFill>
          <w14:solidFill>
            <w14:schemeClr w14:val="tx1"/>
          </w14:solidFill>
        </w14:textFill>
      </w:rPr>
      <w:tblPr/>
      <w:tcPr>
        <w:shd w:val="clear" w:color="auto" w:fill="FDF2EA"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insideV w:val="single" w:sz="6" w:space="0"/>
        </w:tcBorders>
        <w:shd w:val="clear" w:color="auto" w:fill="F6BE98" w:themeFill="accent2" w:themeFillTint="7F"/>
      </w:tcPr>
    </w:tblStylePr>
    <w:tblStylePr w:type="nwCell">
      <w:tblPr/>
      <w:tcPr>
        <w:shd w:val="clear" w:color="auto" w:fill="FFFFFF" w:themeFill="background1"/>
      </w:tcPr>
    </w:tblStylePr>
  </w:style>
  <w:style w:type="table" w:styleId="210">
    <w:name w:val="Medium Grid 2 Accent 3"/>
    <w:basedOn w:val="12"/>
    <w:semiHidden/>
    <w:unhideWhenUsed/>
    <w:uiPriority w:val="68"/>
    <w:pPr>
      <w:spacing w:after="0" w:line="240" w:lineRule="auto"/>
    </w:pPr>
    <w:rPr>
      <w:rFonts w:eastAsiaTheme="majorEastAsia"/>
    </w:rPr>
    <w:tblPr>
      <w:tblBorders>
        <w:top w:val="single" w:color="A5A5A5" w:themeColor="accent3" w:sz="8" w:space="0"/>
        <w:left w:val="single" w:color="A5A5A5" w:themeColor="accent3" w:sz="8" w:space="0"/>
        <w:bottom w:val="single" w:color="A5A5A5" w:themeColor="accent3" w:sz="8" w:space="0"/>
        <w:right w:val="single" w:color="A5A5A5" w:themeColor="accent3" w:sz="8" w:space="0"/>
        <w:insideH w:val="single" w:color="A5A5A5" w:themeColor="accent3" w:sz="8" w:space="0"/>
        <w:insideV w:val="single" w:color="A5A5A5" w:themeColor="accent3" w:sz="8" w:space="0"/>
      </w:tblBorders>
    </w:tblPr>
    <w:tcPr>
      <w:shd w:val="clear" w:color="auto" w:fill="E8E8E8" w:themeFill="accent3" w:themeFillTint="3F"/>
    </w:tcPr>
    <w:tblStylePr w:type="firstRow">
      <w:rPr>
        <w:b/>
        <w:bCs/>
        <w:color w:val="000000" w:themeColor="text1"/>
        <w14:textFill>
          <w14:solidFill>
            <w14:schemeClr w14:val="tx1"/>
          </w14:solidFill>
        </w14:textFill>
      </w:rPr>
      <w:tblPr/>
      <w:tcPr>
        <w:shd w:val="clear" w:color="auto" w:fill="F6F6F6"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CECEC" w:themeFill="accent3" w:themeFillTint="33"/>
      </w:tcPr>
    </w:tblStylePr>
    <w:tblStylePr w:type="band1Vert">
      <w:tblPr/>
      <w:tcPr>
        <w:shd w:val="clear" w:color="auto" w:fill="D2D2D2" w:themeFill="accent3" w:themeFillTint="7F"/>
      </w:tcPr>
    </w:tblStylePr>
    <w:tblStylePr w:type="band1Horz">
      <w:tblPr/>
      <w:tcPr>
        <w:tcBorders>
          <w:insideH w:val="single" w:sz="6" w:space="0"/>
          <w:insideV w:val="single" w:sz="6" w:space="0"/>
        </w:tcBorders>
        <w:shd w:val="clear" w:color="auto" w:fill="D2D2D2" w:themeFill="accent3" w:themeFillTint="7F"/>
      </w:tcPr>
    </w:tblStylePr>
    <w:tblStylePr w:type="nwCell">
      <w:tblPr/>
      <w:tcPr>
        <w:shd w:val="clear" w:color="auto" w:fill="FFFFFF" w:themeFill="background1"/>
      </w:tcPr>
    </w:tblStylePr>
  </w:style>
  <w:style w:type="table" w:styleId="211">
    <w:name w:val="Medium Grid 2 Accent 4"/>
    <w:basedOn w:val="12"/>
    <w:semiHidden/>
    <w:unhideWhenUsed/>
    <w:uiPriority w:val="68"/>
    <w:pPr>
      <w:spacing w:after="0" w:line="240" w:lineRule="auto"/>
    </w:pPr>
    <w:rPr>
      <w:rFonts w:eastAsiaTheme="majorEastAsia"/>
    </w:rPr>
    <w:tblPr>
      <w:tblBorders>
        <w:top w:val="single" w:color="FFC000" w:themeColor="accent4" w:sz="8" w:space="0"/>
        <w:left w:val="single" w:color="FFC000" w:themeColor="accent4" w:sz="8" w:space="0"/>
        <w:bottom w:val="single" w:color="FFC000" w:themeColor="accent4" w:sz="8" w:space="0"/>
        <w:right w:val="single" w:color="FFC000" w:themeColor="accent4" w:sz="8" w:space="0"/>
        <w:insideH w:val="single" w:color="FFC000" w:themeColor="accent4" w:sz="8" w:space="0"/>
        <w:insideV w:val="single" w:color="FFC000" w:themeColor="accent4" w:sz="8" w:space="0"/>
      </w:tblBorders>
    </w:tblPr>
    <w:tcPr>
      <w:shd w:val="clear" w:color="auto" w:fill="FFEFBF" w:themeFill="accent4" w:themeFillTint="3F"/>
    </w:tcPr>
    <w:tblStylePr w:type="firstRow">
      <w:rPr>
        <w:b/>
        <w:bCs/>
        <w:color w:val="000000" w:themeColor="text1"/>
        <w14:textFill>
          <w14:solidFill>
            <w14:schemeClr w14:val="tx1"/>
          </w14:solidFill>
        </w14:textFill>
      </w:rPr>
      <w:tblPr/>
      <w:tcPr>
        <w:shd w:val="clear" w:color="auto" w:fill="FFF8E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EF2CC" w:themeFill="accent4" w:themeFillTint="33"/>
      </w:tcPr>
    </w:tblStylePr>
    <w:tblStylePr w:type="band1Vert">
      <w:tblPr/>
      <w:tcPr>
        <w:shd w:val="clear" w:color="auto" w:fill="FFDF7F" w:themeFill="accent4" w:themeFillTint="7F"/>
      </w:tcPr>
    </w:tblStylePr>
    <w:tblStylePr w:type="band1Horz">
      <w:tblPr/>
      <w:tcPr>
        <w:tcBorders>
          <w:insideH w:val="single" w:sz="6" w:space="0"/>
          <w:insideV w:val="single" w:sz="6" w:space="0"/>
        </w:tcBorders>
        <w:shd w:val="clear" w:color="auto" w:fill="FFDF7F" w:themeFill="accent4" w:themeFillTint="7F"/>
      </w:tcPr>
    </w:tblStylePr>
    <w:tblStylePr w:type="nwCell">
      <w:tblPr/>
      <w:tcPr>
        <w:shd w:val="clear" w:color="auto" w:fill="FFFFFF" w:themeFill="background1"/>
      </w:tcPr>
    </w:tblStylePr>
  </w:style>
  <w:style w:type="table" w:styleId="212">
    <w:name w:val="Medium Grid 2 Accent 5"/>
    <w:basedOn w:val="12"/>
    <w:semiHidden/>
    <w:unhideWhenUsed/>
    <w:uiPriority w:val="68"/>
    <w:pPr>
      <w:spacing w:after="0" w:line="240" w:lineRule="auto"/>
    </w:pPr>
    <w:rPr>
      <w:rFonts w:eastAsiaTheme="majorEastAsia"/>
    </w:rPr>
    <w:tblPr>
      <w:tblBorders>
        <w:top w:val="single" w:color="5B9BD5" w:themeColor="accent5" w:sz="8" w:space="0"/>
        <w:left w:val="single" w:color="5B9BD5" w:themeColor="accent5" w:sz="8" w:space="0"/>
        <w:bottom w:val="single" w:color="5B9BD5" w:themeColor="accent5" w:sz="8" w:space="0"/>
        <w:right w:val="single" w:color="5B9BD5" w:themeColor="accent5" w:sz="8" w:space="0"/>
        <w:insideH w:val="single" w:color="5B9BD5" w:themeColor="accent5" w:sz="8" w:space="0"/>
        <w:insideV w:val="single" w:color="5B9BD5" w:themeColor="accent5" w:sz="8" w:space="0"/>
      </w:tblBorders>
    </w:tblPr>
    <w:tcPr>
      <w:shd w:val="clear" w:color="auto" w:fill="D6E6F4" w:themeFill="accent5" w:themeFillTint="3F"/>
    </w:tcPr>
    <w:tblStylePr w:type="firstRow">
      <w:rPr>
        <w:b/>
        <w:bCs/>
        <w:color w:val="000000" w:themeColor="text1"/>
        <w14:textFill>
          <w14:solidFill>
            <w14:schemeClr w14:val="tx1"/>
          </w14:solidFill>
        </w14:textFill>
      </w:rPr>
      <w:tblPr/>
      <w:tcPr>
        <w:shd w:val="clear" w:color="auto" w:fill="EEF5FA"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DEA" w:themeFill="accent5" w:themeFillTint="7F"/>
      </w:tcPr>
    </w:tblStylePr>
    <w:tblStylePr w:type="band1Horz">
      <w:tblPr/>
      <w:tcPr>
        <w:tcBorders>
          <w:insideH w:val="single" w:sz="6" w:space="0"/>
          <w:insideV w:val="single" w:sz="6" w:space="0"/>
        </w:tcBorders>
        <w:shd w:val="clear" w:color="auto" w:fill="ADCDEA" w:themeFill="accent5" w:themeFillTint="7F"/>
      </w:tcPr>
    </w:tblStylePr>
    <w:tblStylePr w:type="nwCell">
      <w:tblPr/>
      <w:tcPr>
        <w:shd w:val="clear" w:color="auto" w:fill="FFFFFF" w:themeFill="background1"/>
      </w:tcPr>
    </w:tblStylePr>
  </w:style>
  <w:style w:type="table" w:styleId="213">
    <w:name w:val="Medium Grid 2 Accent 6"/>
    <w:basedOn w:val="12"/>
    <w:semiHidden/>
    <w:unhideWhenUsed/>
    <w:uiPriority w:val="68"/>
    <w:pPr>
      <w:spacing w:after="0" w:line="240" w:lineRule="auto"/>
    </w:pPr>
    <w:rPr>
      <w:rFonts w:eastAsiaTheme="majorEastAsia"/>
    </w:rPr>
    <w:tblPr>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Pr>
    <w:tcPr>
      <w:shd w:val="clear" w:color="auto" w:fill="DBEBD0" w:themeFill="accent6" w:themeFillTint="3F"/>
    </w:tcPr>
    <w:tblStylePr w:type="firstRow">
      <w:rPr>
        <w:b/>
        <w:bCs/>
        <w:color w:val="000000" w:themeColor="text1"/>
        <w14:textFill>
          <w14:solidFill>
            <w14:schemeClr w14:val="tx1"/>
          </w14:solidFill>
        </w14:textFill>
      </w:rPr>
      <w:tblPr/>
      <w:tcPr>
        <w:shd w:val="clear" w:color="auto" w:fill="F0F7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1" w:themeFill="accent6" w:themeFillTint="7F"/>
      </w:tcPr>
    </w:tblStylePr>
    <w:tblStylePr w:type="band1Horz">
      <w:tblPr/>
      <w:tcPr>
        <w:tcBorders>
          <w:insideH w:val="single" w:sz="6" w:space="0"/>
          <w:insideV w:val="single" w:sz="6" w:space="0"/>
        </w:tcBorders>
        <w:shd w:val="clear" w:color="auto" w:fill="B7D8A1" w:themeFill="accent6" w:themeFillTint="7F"/>
      </w:tcPr>
    </w:tblStylePr>
    <w:tblStylePr w:type="nwCell">
      <w:tblPr/>
      <w:tcPr>
        <w:shd w:val="clear" w:color="auto" w:fill="FFFFFF" w:themeFill="background1"/>
      </w:tcPr>
    </w:tblStylePr>
  </w:style>
  <w:style w:type="table" w:styleId="214">
    <w:name w:val="Medium Grid 3"/>
    <w:basedOn w:val="12"/>
    <w:semiHidden/>
    <w:unhideWhenUsed/>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215">
    <w:name w:val="Medium Grid 3 Accent 1"/>
    <w:basedOn w:val="12"/>
    <w:semiHidden/>
    <w:unhideWhenUsed/>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472C4"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472C4"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472C4"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472C4"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1B8E1"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1B8E1" w:themeFill="accent1" w:themeFillTint="7F"/>
      </w:tcPr>
    </w:tblStylePr>
  </w:style>
  <w:style w:type="table" w:styleId="216">
    <w:name w:val="Medium Grid 3 Accent 2"/>
    <w:basedOn w:val="12"/>
    <w:semiHidden/>
    <w:unhideWhenUsed/>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ED7D31"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ED7D31"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ED7D31"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ED7D31"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6BE98"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6BE98" w:themeFill="accent2" w:themeFillTint="7F"/>
      </w:tcPr>
    </w:tblStylePr>
  </w:style>
  <w:style w:type="table" w:styleId="217">
    <w:name w:val="Medium Grid 3 Accent 3"/>
    <w:basedOn w:val="12"/>
    <w:semiHidden/>
    <w:unhideWhenUsed/>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A5A5A5"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A5A5A5"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A5A5A5"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A5A5A5"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2D2D2"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2D2D2" w:themeFill="accent3" w:themeFillTint="7F"/>
      </w:tcPr>
    </w:tblStylePr>
  </w:style>
  <w:style w:type="table" w:styleId="218">
    <w:name w:val="Medium Grid 3 Accent 4"/>
    <w:basedOn w:val="12"/>
    <w:semiHidden/>
    <w:unhideWhenUsed/>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FC000"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FC000"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FC000"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FC000"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DF7F"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FDF7F" w:themeFill="accent4" w:themeFillTint="7F"/>
      </w:tcPr>
    </w:tblStylePr>
  </w:style>
  <w:style w:type="table" w:styleId="219">
    <w:name w:val="Medium Grid 3 Accent 5"/>
    <w:basedOn w:val="12"/>
    <w:semiHidden/>
    <w:unhideWhenUsed/>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5B9BD5"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5B9BD5"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5B9BD5"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5B9BD5"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DCDEA"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DCDEA" w:themeFill="accent5" w:themeFillTint="7F"/>
      </w:tcPr>
    </w:tblStylePr>
  </w:style>
  <w:style w:type="table" w:styleId="220">
    <w:name w:val="Medium Grid 3 Accent 6"/>
    <w:basedOn w:val="12"/>
    <w:semiHidden/>
    <w:unhideWhenUsed/>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70AD47"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70AD47"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70AD47"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70AD47"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7D8A1"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7D8A1" w:themeFill="accent6" w:themeFillTint="7F"/>
      </w:tcPr>
    </w:tblStylePr>
  </w:style>
  <w:style w:type="table" w:styleId="221">
    <w:name w:val="Dark List"/>
    <w:basedOn w:val="12"/>
    <w:semiHidden/>
    <w:unhideWhenUsed/>
    <w:qFormat/>
    <w:uiPriority w:val="70"/>
    <w:pPr>
      <w:spacing w:after="0" w:line="240" w:lineRule="auto"/>
    </w:pPr>
    <w:rPr>
      <w:color w:val="FFFFFF"/>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222">
    <w:name w:val="Dark List Accent 1"/>
    <w:basedOn w:val="12"/>
    <w:semiHidden/>
    <w:unhideWhenUsed/>
    <w:uiPriority w:val="70"/>
    <w:pPr>
      <w:spacing w:after="0" w:line="240" w:lineRule="auto"/>
    </w:pPr>
    <w:rPr>
      <w:color w:val="FFFFFF"/>
    </w:rPr>
    <w:tblPr>
      <w:tblStyleRowBandSize w:val="1"/>
      <w:tblStyleColBandSize w:val="1"/>
    </w:tblPr>
    <w:tcPr>
      <w:shd w:val="clear" w:color="auto" w:fill="4472C4"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F3863"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2F549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223">
    <w:name w:val="Dark List Accent 2"/>
    <w:basedOn w:val="12"/>
    <w:semiHidden/>
    <w:unhideWhenUsed/>
    <w:uiPriority w:val="70"/>
    <w:pPr>
      <w:spacing w:after="0" w:line="240" w:lineRule="auto"/>
    </w:pPr>
    <w:rPr>
      <w:color w:val="FFFFFF"/>
    </w:rPr>
    <w:tblPr>
      <w:tblStyleRowBandSize w:val="1"/>
      <w:tblStyleColBandSize w:val="1"/>
    </w:tblPr>
    <w:tcPr>
      <w:shd w:val="clear" w:color="auto" w:fill="ED7D31"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C5591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C55911" w:themeFill="accent2" w:themeFillShade="BF"/>
      </w:tcPr>
    </w:tblStylePr>
    <w:tblStylePr w:type="band1Vert">
      <w:tblPr/>
      <w:tcPr>
        <w:tcBorders>
          <w:top w:val="nil"/>
          <w:left w:val="nil"/>
          <w:bottom w:val="nil"/>
          <w:right w:val="nil"/>
          <w:insideH w:val="nil"/>
          <w:insideV w:val="nil"/>
        </w:tcBorders>
        <w:shd w:val="clear" w:color="auto" w:fill="C55911" w:themeFill="accent2" w:themeFillShade="BF"/>
      </w:tcPr>
    </w:tblStylePr>
    <w:tblStylePr w:type="band1Horz">
      <w:tblPr/>
      <w:tcPr>
        <w:tcBorders>
          <w:top w:val="nil"/>
          <w:left w:val="nil"/>
          <w:bottom w:val="nil"/>
          <w:right w:val="nil"/>
          <w:insideH w:val="nil"/>
          <w:insideV w:val="nil"/>
        </w:tcBorders>
        <w:shd w:val="clear" w:color="auto" w:fill="C55911" w:themeFill="accent2" w:themeFillShade="BF"/>
      </w:tcPr>
    </w:tblStylePr>
  </w:style>
  <w:style w:type="table" w:styleId="224">
    <w:name w:val="Dark List Accent 3"/>
    <w:basedOn w:val="12"/>
    <w:semiHidden/>
    <w:unhideWhenUsed/>
    <w:qFormat/>
    <w:uiPriority w:val="70"/>
    <w:pPr>
      <w:spacing w:after="0" w:line="240" w:lineRule="auto"/>
    </w:pPr>
    <w:rPr>
      <w:color w:val="FFFFFF"/>
    </w:rPr>
    <w:tblPr>
      <w:tblStyleRowBandSize w:val="1"/>
      <w:tblStyleColBandSize w:val="1"/>
    </w:tblPr>
    <w:tcPr>
      <w:shd w:val="clear" w:color="auto" w:fill="A5A5A5"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B7B7B"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225">
    <w:name w:val="Dark List Accent 4"/>
    <w:basedOn w:val="12"/>
    <w:semiHidden/>
    <w:unhideWhenUsed/>
    <w:uiPriority w:val="70"/>
    <w:pPr>
      <w:spacing w:after="0" w:line="240" w:lineRule="auto"/>
    </w:pPr>
    <w:rPr>
      <w:color w:val="FFFFFF"/>
    </w:rPr>
    <w:tblPr>
      <w:tblStyleRowBandSize w:val="1"/>
      <w:tblStyleColBandSize w:val="1"/>
    </w:tblPr>
    <w:tcPr>
      <w:shd w:val="clear" w:color="auto" w:fill="FFC000"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E5F00"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BE8F00"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BE8F00" w:themeFill="accent4" w:themeFillShade="BF"/>
      </w:tcPr>
    </w:tblStylePr>
    <w:tblStylePr w:type="band1Vert">
      <w:tblPr/>
      <w:tcPr>
        <w:tcBorders>
          <w:top w:val="nil"/>
          <w:left w:val="nil"/>
          <w:bottom w:val="nil"/>
          <w:right w:val="nil"/>
          <w:insideH w:val="nil"/>
          <w:insideV w:val="nil"/>
        </w:tcBorders>
        <w:shd w:val="clear" w:color="auto" w:fill="BE8F00" w:themeFill="accent4" w:themeFillShade="BF"/>
      </w:tcPr>
    </w:tblStylePr>
    <w:tblStylePr w:type="band1Horz">
      <w:tblPr/>
      <w:tcPr>
        <w:tcBorders>
          <w:top w:val="nil"/>
          <w:left w:val="nil"/>
          <w:bottom w:val="nil"/>
          <w:right w:val="nil"/>
          <w:insideH w:val="nil"/>
          <w:insideV w:val="nil"/>
        </w:tcBorders>
        <w:shd w:val="clear" w:color="auto" w:fill="BE8F00" w:themeFill="accent4" w:themeFillShade="BF"/>
      </w:tcPr>
    </w:tblStylePr>
  </w:style>
  <w:style w:type="table" w:styleId="226">
    <w:name w:val="Dark List Accent 5"/>
    <w:basedOn w:val="12"/>
    <w:semiHidden/>
    <w:unhideWhenUsed/>
    <w:uiPriority w:val="70"/>
    <w:pPr>
      <w:spacing w:after="0" w:line="240" w:lineRule="auto"/>
    </w:pPr>
    <w:rPr>
      <w:color w:val="FFFFFF"/>
    </w:rPr>
    <w:tblPr>
      <w:tblStyleRowBandSize w:val="1"/>
      <w:tblStyleColBandSize w:val="1"/>
    </w:tblPr>
    <w:tcPr>
      <w:shd w:val="clear" w:color="auto" w:fill="5B9BD5"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E4D78"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2E75B5"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2E75B5" w:themeFill="accent5" w:themeFillShade="BF"/>
      </w:tcPr>
    </w:tblStylePr>
    <w:tblStylePr w:type="band1Vert">
      <w:tblPr/>
      <w:tcPr>
        <w:tcBorders>
          <w:top w:val="nil"/>
          <w:left w:val="nil"/>
          <w:bottom w:val="nil"/>
          <w:right w:val="nil"/>
          <w:insideH w:val="nil"/>
          <w:insideV w:val="nil"/>
        </w:tcBorders>
        <w:shd w:val="clear" w:color="auto" w:fill="2E75B5" w:themeFill="accent5" w:themeFillShade="BF"/>
      </w:tcPr>
    </w:tblStylePr>
    <w:tblStylePr w:type="band1Horz">
      <w:tblPr/>
      <w:tcPr>
        <w:tcBorders>
          <w:top w:val="nil"/>
          <w:left w:val="nil"/>
          <w:bottom w:val="nil"/>
          <w:right w:val="nil"/>
          <w:insideH w:val="nil"/>
          <w:insideV w:val="nil"/>
        </w:tcBorders>
        <w:shd w:val="clear" w:color="auto" w:fill="2E75B5" w:themeFill="accent5" w:themeFillShade="BF"/>
      </w:tcPr>
    </w:tblStylePr>
  </w:style>
  <w:style w:type="table" w:styleId="227">
    <w:name w:val="Dark List Accent 6"/>
    <w:basedOn w:val="12"/>
    <w:semiHidden/>
    <w:unhideWhenUsed/>
    <w:uiPriority w:val="70"/>
    <w:pPr>
      <w:spacing w:after="0" w:line="240" w:lineRule="auto"/>
    </w:pPr>
    <w:rPr>
      <w:color w:val="FFFFFF"/>
    </w:rPr>
    <w:tblPr>
      <w:tblStyleRowBandSize w:val="1"/>
      <w:tblStyleColBandSize w:val="1"/>
    </w:tblPr>
    <w:tcPr>
      <w:shd w:val="clear" w:color="auto" w:fill="70AD47"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538135"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228">
    <w:name w:val="Colorful Shading"/>
    <w:basedOn w:val="12"/>
    <w:semiHidden/>
    <w:unhideWhenUsed/>
    <w:uiPriority w:val="71"/>
    <w:pPr>
      <w:spacing w:after="0" w:line="240" w:lineRule="auto"/>
    </w:pPr>
    <w:rPr>
      <w:color w:val="000000"/>
    </w:rPr>
    <w:tblPr>
      <w:tblBorders>
        <w:top w:val="single" w:color="ED7D31"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29">
    <w:name w:val="Colorful Shading Accent 1"/>
    <w:basedOn w:val="12"/>
    <w:semiHidden/>
    <w:unhideWhenUsed/>
    <w:uiPriority w:val="71"/>
    <w:pPr>
      <w:spacing w:after="0" w:line="240" w:lineRule="auto"/>
    </w:pPr>
    <w:rPr>
      <w:color w:val="000000"/>
    </w:rPr>
    <w:tblPr>
      <w:tblBorders>
        <w:top w:val="single" w:color="ED7D31" w:themeColor="accent2" w:sz="24" w:space="0"/>
        <w:left w:val="single" w:color="4472C4" w:themeColor="accent1" w:sz="4" w:space="0"/>
        <w:bottom w:val="single" w:color="4472C4" w:themeColor="accent1" w:sz="4" w:space="0"/>
        <w:right w:val="single" w:color="4472C4" w:themeColor="accent1" w:sz="4" w:space="0"/>
        <w:insideH w:val="single" w:color="FFFFFF" w:themeColor="background1" w:sz="4" w:space="0"/>
        <w:insideV w:val="single" w:color="FFFFFF" w:themeColor="background1" w:sz="4" w:space="0"/>
      </w:tblBorders>
    </w:tblPr>
    <w:tcPr>
      <w:shd w:val="clear" w:color="auto" w:fill="ECF1F9" w:themeFill="accent1" w:themeFillTint="19"/>
    </w:tcPr>
    <w:tblStylePr w:type="firstRow">
      <w:rPr>
        <w:b/>
        <w:bCs/>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54378"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54378"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5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30">
    <w:name w:val="Colorful Shading Accent 2"/>
    <w:basedOn w:val="12"/>
    <w:semiHidden/>
    <w:unhideWhenUsed/>
    <w:uiPriority w:val="71"/>
    <w:pPr>
      <w:spacing w:after="0" w:line="240" w:lineRule="auto"/>
    </w:pPr>
    <w:rPr>
      <w:color w:val="000000"/>
    </w:rPr>
    <w:tblPr>
      <w:tblBorders>
        <w:top w:val="single" w:color="ED7D31" w:themeColor="accent2" w:sz="24" w:space="0"/>
        <w:left w:val="single" w:color="ED7D31" w:themeColor="accent2" w:sz="4" w:space="0"/>
        <w:bottom w:val="single" w:color="ED7D31" w:themeColor="accent2" w:sz="4" w:space="0"/>
        <w:right w:val="single" w:color="ED7D31" w:themeColor="accent2" w:sz="4" w:space="0"/>
        <w:insideH w:val="single" w:color="FFFFFF" w:themeColor="background1" w:sz="4" w:space="0"/>
        <w:insideV w:val="single" w:color="FFFFFF" w:themeColor="background1" w:sz="4" w:space="0"/>
      </w:tblBorders>
    </w:tblPr>
    <w:tcPr>
      <w:shd w:val="clear" w:color="auto" w:fill="FDF2EA" w:themeFill="accent2" w:themeFillTint="19"/>
    </w:tcPr>
    <w:tblStylePr w:type="firstRow">
      <w:rPr>
        <w:b/>
        <w:bCs/>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9D480D"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9D480D"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9D48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31">
    <w:name w:val="Colorful Shading Accent 3"/>
    <w:basedOn w:val="12"/>
    <w:semiHidden/>
    <w:unhideWhenUsed/>
    <w:uiPriority w:val="71"/>
    <w:pPr>
      <w:spacing w:after="0" w:line="240" w:lineRule="auto"/>
    </w:pPr>
    <w:rPr>
      <w:color w:val="000000"/>
    </w:rPr>
    <w:tblPr>
      <w:tblBorders>
        <w:top w:val="single" w:color="FFC000" w:themeColor="accent4" w:sz="24" w:space="0"/>
        <w:left w:val="single" w:color="A5A5A5" w:themeColor="accent3" w:sz="4" w:space="0"/>
        <w:bottom w:val="single" w:color="A5A5A5" w:themeColor="accent3" w:sz="4" w:space="0"/>
        <w:right w:val="single" w:color="A5A5A5" w:themeColor="accent3" w:sz="4" w:space="0"/>
        <w:insideH w:val="single" w:color="FFFFFF" w:themeColor="background1" w:sz="4" w:space="0"/>
        <w:insideV w:val="single" w:color="FFFFFF" w:themeColor="background1" w:sz="4" w:space="0"/>
      </w:tblBorders>
    </w:tblPr>
    <w:tcPr>
      <w:shd w:val="clear" w:color="auto" w:fill="F6F6F6" w:themeFill="accent3" w:themeFillTint="19"/>
    </w:tcPr>
    <w:tblStylePr w:type="firstRow">
      <w:rPr>
        <w:b/>
        <w:bCs/>
      </w:rPr>
      <w:tblPr/>
      <w:tcPr>
        <w:tcBorders>
          <w:top w:val="nil"/>
          <w:left w:val="nil"/>
          <w:bottom w:val="single" w:color="FFC000"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626262"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626262"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626262" w:themeFill="accent3" w:themeFillShade="99"/>
      </w:tcPr>
    </w:tblStylePr>
    <w:tblStylePr w:type="band1Vert">
      <w:tblPr/>
      <w:tcPr>
        <w:shd w:val="clear" w:color="auto" w:fill="DADADA" w:themeFill="accent3" w:themeFillTint="66"/>
      </w:tcPr>
    </w:tblStylePr>
    <w:tblStylePr w:type="band1Horz">
      <w:tblPr/>
      <w:tcPr>
        <w:shd w:val="clear" w:color="auto" w:fill="D2D2D2" w:themeFill="accent3" w:themeFillTint="7F"/>
      </w:tcPr>
    </w:tblStylePr>
  </w:style>
  <w:style w:type="table" w:styleId="232">
    <w:name w:val="Colorful Shading Accent 4"/>
    <w:basedOn w:val="12"/>
    <w:semiHidden/>
    <w:unhideWhenUsed/>
    <w:uiPriority w:val="71"/>
    <w:pPr>
      <w:spacing w:after="0" w:line="240" w:lineRule="auto"/>
    </w:pPr>
    <w:rPr>
      <w:color w:val="000000"/>
    </w:rPr>
    <w:tblPr>
      <w:tblBorders>
        <w:top w:val="single" w:color="A5A5A5" w:themeColor="accent3" w:sz="24" w:space="0"/>
        <w:left w:val="single" w:color="FFC000" w:themeColor="accent4" w:sz="4" w:space="0"/>
        <w:bottom w:val="single" w:color="FFC000" w:themeColor="accent4" w:sz="4" w:space="0"/>
        <w:right w:val="single" w:color="FFC000" w:themeColor="accent4" w:sz="4" w:space="0"/>
        <w:insideH w:val="single" w:color="FFFFFF" w:themeColor="background1" w:sz="4" w:space="0"/>
        <w:insideV w:val="single" w:color="FFFFFF" w:themeColor="background1" w:sz="4" w:space="0"/>
      </w:tblBorders>
    </w:tblPr>
    <w:tcPr>
      <w:shd w:val="clear" w:color="auto" w:fill="FFF8E5" w:themeFill="accent4" w:themeFillTint="19"/>
    </w:tcPr>
    <w:tblStylePr w:type="firstRow">
      <w:rPr>
        <w:b/>
        <w:bCs/>
      </w:rPr>
      <w:tblPr/>
      <w:tcPr>
        <w:tcBorders>
          <w:top w:val="nil"/>
          <w:left w:val="nil"/>
          <w:bottom w:val="single" w:color="A5A5A5"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997300"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997300"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7F"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33">
    <w:name w:val="Colorful Shading Accent 5"/>
    <w:basedOn w:val="12"/>
    <w:semiHidden/>
    <w:unhideWhenUsed/>
    <w:uiPriority w:val="71"/>
    <w:pPr>
      <w:spacing w:after="0" w:line="240" w:lineRule="auto"/>
    </w:pPr>
    <w:rPr>
      <w:color w:val="000000"/>
    </w:rPr>
    <w:tblPr>
      <w:tblBorders>
        <w:top w:val="single" w:color="70AD47" w:themeColor="accent6" w:sz="24" w:space="0"/>
        <w:left w:val="single" w:color="5B9BD5" w:themeColor="accent5" w:sz="4" w:space="0"/>
        <w:bottom w:val="single" w:color="5B9BD5" w:themeColor="accent5" w:sz="4" w:space="0"/>
        <w:right w:val="single" w:color="5B9BD5" w:themeColor="accent5" w:sz="4" w:space="0"/>
        <w:insideH w:val="single" w:color="FFFFFF" w:themeColor="background1" w:sz="4" w:space="0"/>
        <w:insideV w:val="single" w:color="FFFFFF" w:themeColor="background1" w:sz="4" w:space="0"/>
      </w:tblBorders>
    </w:tblPr>
    <w:tcPr>
      <w:shd w:val="clear" w:color="auto" w:fill="EEF5FA" w:themeFill="accent5" w:themeFillTint="19"/>
    </w:tcPr>
    <w:tblStylePr w:type="firstRow">
      <w:rPr>
        <w:b/>
        <w:bCs/>
      </w:rPr>
      <w:tblPr/>
      <w:tcPr>
        <w:tcBorders>
          <w:top w:val="nil"/>
          <w:left w:val="nil"/>
          <w:bottom w:val="single" w:color="70AD47"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55D91"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55D91"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DEA"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34">
    <w:name w:val="Colorful Shading Accent 6"/>
    <w:basedOn w:val="12"/>
    <w:semiHidden/>
    <w:unhideWhenUsed/>
    <w:qFormat/>
    <w:uiPriority w:val="71"/>
    <w:pPr>
      <w:spacing w:after="0" w:line="240" w:lineRule="auto"/>
    </w:pPr>
    <w:rPr>
      <w:color w:val="000000"/>
    </w:rPr>
    <w:tblPr>
      <w:tblBorders>
        <w:top w:val="single" w:color="5B9BD5" w:themeColor="accent5" w:sz="24" w:space="0"/>
        <w:left w:val="single" w:color="70AD47" w:themeColor="accent6" w:sz="4" w:space="0"/>
        <w:bottom w:val="single" w:color="70AD47" w:themeColor="accent6" w:sz="4" w:space="0"/>
        <w:right w:val="single" w:color="70AD47" w:themeColor="accent6" w:sz="4" w:space="0"/>
        <w:insideH w:val="single" w:color="FFFFFF" w:themeColor="background1" w:sz="4" w:space="0"/>
        <w:insideV w:val="single" w:color="FFFFFF" w:themeColor="background1" w:sz="4" w:space="0"/>
      </w:tblBorders>
    </w:tblPr>
    <w:tcPr>
      <w:shd w:val="clear" w:color="auto" w:fill="F0F7EC" w:themeFill="accent6" w:themeFillTint="19"/>
    </w:tcPr>
    <w:tblStylePr w:type="firstRow">
      <w:rPr>
        <w:b/>
        <w:bCs/>
      </w:rPr>
      <w:tblPr/>
      <w:tcPr>
        <w:tcBorders>
          <w:top w:val="nil"/>
          <w:left w:val="nil"/>
          <w:bottom w:val="single" w:color="5B9BD5"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3672A"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3672A"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1"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35">
    <w:name w:val="Colorful List"/>
    <w:basedOn w:val="12"/>
    <w:semiHidden/>
    <w:unhideWhenUsed/>
    <w:uiPriority w:val="72"/>
    <w:pPr>
      <w:spacing w:after="0" w:line="240" w:lineRule="auto"/>
    </w:pPr>
    <w:rPr>
      <w:color w:val="000000"/>
    </w:rPr>
    <w:tblPr>
      <w:tblStyleRowBandSize w:val="1"/>
      <w:tblStyleColBandSize w:val="1"/>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236">
    <w:name w:val="Colorful List Accent 1"/>
    <w:basedOn w:val="12"/>
    <w:semiHidden/>
    <w:unhideWhenUsed/>
    <w:uiPriority w:val="72"/>
    <w:pPr>
      <w:spacing w:after="0" w:line="240" w:lineRule="auto"/>
    </w:pPr>
    <w:rPr>
      <w:color w:val="000000"/>
    </w:rPr>
    <w:tblPr>
      <w:tblStyleRowBandSize w:val="1"/>
      <w:tblStyleColBandSize w:val="1"/>
    </w:tblPr>
    <w:tcPr>
      <w:shd w:val="clear" w:color="auto" w:fill="ECF1F9"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CF0" w:themeFill="accent1" w:themeFillTint="3F"/>
      </w:tcPr>
    </w:tblStylePr>
    <w:tblStylePr w:type="band1Horz">
      <w:tblPr/>
      <w:tcPr>
        <w:shd w:val="clear" w:color="auto" w:fill="D9E2F3" w:themeFill="accent1" w:themeFillTint="33"/>
      </w:tcPr>
    </w:tblStylePr>
  </w:style>
  <w:style w:type="table" w:styleId="237">
    <w:name w:val="Colorful List Accent 2"/>
    <w:basedOn w:val="12"/>
    <w:semiHidden/>
    <w:unhideWhenUsed/>
    <w:uiPriority w:val="72"/>
    <w:pPr>
      <w:spacing w:after="0" w:line="240" w:lineRule="auto"/>
    </w:pPr>
    <w:rPr>
      <w:color w:val="000000"/>
    </w:rPr>
    <w:tblPr>
      <w:tblStyleRowBandSize w:val="1"/>
      <w:tblStyleColBandSize w:val="1"/>
    </w:tblPr>
    <w:tcPr>
      <w:shd w:val="clear" w:color="auto" w:fill="FDF2EA"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C" w:themeFill="accent2" w:themeFillTint="3F"/>
      </w:tcPr>
    </w:tblStylePr>
    <w:tblStylePr w:type="band1Horz">
      <w:tblPr/>
      <w:tcPr>
        <w:shd w:val="clear" w:color="auto" w:fill="FBE4D5" w:themeFill="accent2" w:themeFillTint="33"/>
      </w:tcPr>
    </w:tblStylePr>
  </w:style>
  <w:style w:type="table" w:styleId="238">
    <w:name w:val="Colorful List Accent 3"/>
    <w:basedOn w:val="12"/>
    <w:semiHidden/>
    <w:unhideWhenUsed/>
    <w:uiPriority w:val="72"/>
    <w:pPr>
      <w:spacing w:after="0" w:line="240" w:lineRule="auto"/>
    </w:pPr>
    <w:rPr>
      <w:color w:val="000000"/>
    </w:rPr>
    <w:tblPr>
      <w:tblStyleRowBandSize w:val="1"/>
      <w:tblStyleColBandSize w:val="1"/>
    </w:tblPr>
    <w:tcPr>
      <w:shd w:val="clear" w:color="auto" w:fill="F6F6F6"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CC9900" w:themeFill="accent4" w:themeFillShade="CC"/>
      </w:tcPr>
    </w:tblStylePr>
    <w:tblStylePr w:type="lastRow">
      <w:rPr>
        <w:b/>
        <w:bCs/>
        <w:color w:val="CC9A00"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CECEC" w:themeFill="accent3" w:themeFillTint="33"/>
      </w:tcPr>
    </w:tblStylePr>
  </w:style>
  <w:style w:type="table" w:styleId="239">
    <w:name w:val="Colorful List Accent 4"/>
    <w:basedOn w:val="12"/>
    <w:semiHidden/>
    <w:unhideWhenUsed/>
    <w:uiPriority w:val="72"/>
    <w:pPr>
      <w:spacing w:after="0" w:line="240" w:lineRule="auto"/>
    </w:pPr>
    <w:rPr>
      <w:color w:val="000000"/>
    </w:rPr>
    <w:tblPr>
      <w:tblStyleRowBandSize w:val="1"/>
      <w:tblStyleColBandSize w:val="1"/>
    </w:tblPr>
    <w:tcPr>
      <w:shd w:val="clear" w:color="auto" w:fill="FFF8E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838383" w:themeFill="accent3" w:themeFillShade="CC"/>
      </w:tcPr>
    </w:tblStylePr>
    <w:tblStylePr w:type="lastRow">
      <w:rPr>
        <w:b/>
        <w:bCs/>
        <w:color w:val="848484"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BF" w:themeFill="accent4" w:themeFillTint="3F"/>
      </w:tcPr>
    </w:tblStylePr>
    <w:tblStylePr w:type="band1Horz">
      <w:tblPr/>
      <w:tcPr>
        <w:shd w:val="clear" w:color="auto" w:fill="FEF2CC" w:themeFill="accent4" w:themeFillTint="33"/>
      </w:tcPr>
    </w:tblStylePr>
  </w:style>
  <w:style w:type="table" w:styleId="240">
    <w:name w:val="Colorful List Accent 5"/>
    <w:basedOn w:val="12"/>
    <w:semiHidden/>
    <w:unhideWhenUsed/>
    <w:uiPriority w:val="72"/>
    <w:pPr>
      <w:spacing w:after="0" w:line="240" w:lineRule="auto"/>
    </w:pPr>
    <w:rPr>
      <w:color w:val="000000"/>
    </w:rPr>
    <w:tblPr>
      <w:tblStyleRowBandSize w:val="1"/>
      <w:tblStyleColBandSize w:val="1"/>
    </w:tblPr>
    <w:tcPr>
      <w:shd w:val="clear" w:color="auto" w:fill="EEF5FA"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598A38" w:themeFill="accent6" w:themeFillShade="CC"/>
      </w:tcPr>
    </w:tblStylePr>
    <w:tblStylePr w:type="lastRow">
      <w:rPr>
        <w:b/>
        <w:bCs/>
        <w:color w:val="5A8A39"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241">
    <w:name w:val="Colorful List Accent 6"/>
    <w:basedOn w:val="12"/>
    <w:semiHidden/>
    <w:unhideWhenUsed/>
    <w:uiPriority w:val="72"/>
    <w:pPr>
      <w:spacing w:after="0" w:line="240" w:lineRule="auto"/>
    </w:pPr>
    <w:rPr>
      <w:color w:val="000000"/>
    </w:rPr>
    <w:tblPr>
      <w:tblStyleRowBandSize w:val="1"/>
      <w:tblStyleColBandSize w:val="1"/>
    </w:tblPr>
    <w:tcPr>
      <w:shd w:val="clear" w:color="auto" w:fill="F0F7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17DC1" w:themeFill="accent5" w:themeFillShade="CC"/>
      </w:tcPr>
    </w:tblStylePr>
    <w:tblStylePr w:type="lastRow">
      <w:rPr>
        <w:b/>
        <w:bCs/>
        <w:color w:val="327DC2"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242">
    <w:name w:val="Colorful Grid"/>
    <w:basedOn w:val="12"/>
    <w:semiHidden/>
    <w:unhideWhenUsed/>
    <w:uiPriority w:val="73"/>
    <w:pPr>
      <w:spacing w:after="0" w:line="240" w:lineRule="auto"/>
    </w:pPr>
    <w:rPr>
      <w:color w:val="000000"/>
    </w:rPr>
    <w:tblPr>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243">
    <w:name w:val="Colorful Grid Accent 1"/>
    <w:basedOn w:val="12"/>
    <w:semiHidden/>
    <w:unhideWhenUsed/>
    <w:uiPriority w:val="73"/>
    <w:pPr>
      <w:spacing w:after="0" w:line="240" w:lineRule="auto"/>
    </w:pPr>
    <w:rPr>
      <w:color w:val="000000"/>
    </w:rPr>
    <w:tblPr>
      <w:tblBorders>
        <w:insideH w:val="single" w:color="FFFFFF" w:themeColor="background1" w:sz="4" w:space="0"/>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14:textFill>
          <w14:solidFill>
            <w14:schemeClr w14:val="tx1"/>
          </w14:solidFill>
        </w14:textFill>
      </w:rPr>
      <w:tblPr/>
      <w:tcPr>
        <w:shd w:val="clear" w:color="auto" w:fill="B4C6E7" w:themeFill="accent1" w:themeFillTint="66"/>
      </w:tcPr>
    </w:tblStylePr>
    <w:tblStylePr w:type="firstCol">
      <w:rPr>
        <w:color w:val="FFFFFF" w:themeColor="background1"/>
        <w14:textFill>
          <w14:solidFill>
            <w14:schemeClr w14:val="bg1"/>
          </w14:solidFill>
        </w14:textFill>
      </w:rPr>
      <w:tblPr/>
      <w:tcPr>
        <w:shd w:val="clear" w:color="auto" w:fill="2F5496" w:themeFill="accent1" w:themeFillShade="BF"/>
      </w:tcPr>
    </w:tblStylePr>
    <w:tblStylePr w:type="lastCol">
      <w:rPr>
        <w:color w:val="FFFFFF" w:themeColor="background1"/>
        <w14:textFill>
          <w14:solidFill>
            <w14:schemeClr w14:val="bg1"/>
          </w14:solidFill>
        </w14:textFill>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244">
    <w:name w:val="Colorful Grid Accent 2"/>
    <w:basedOn w:val="12"/>
    <w:semiHidden/>
    <w:unhideWhenUsed/>
    <w:uiPriority w:val="73"/>
    <w:pPr>
      <w:spacing w:after="0" w:line="240" w:lineRule="auto"/>
    </w:pPr>
    <w:rPr>
      <w:color w:val="000000"/>
    </w:rPr>
    <w:tblPr>
      <w:tblBorders>
        <w:insideH w:val="single" w:color="FFFFFF" w:themeColor="background1" w:sz="4" w:space="0"/>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14:textFill>
          <w14:solidFill>
            <w14:schemeClr w14:val="tx1"/>
          </w14:solidFill>
        </w14:textFill>
      </w:rPr>
      <w:tblPr/>
      <w:tcPr>
        <w:shd w:val="clear" w:color="auto" w:fill="F7CAAC" w:themeFill="accent2" w:themeFillTint="66"/>
      </w:tcPr>
    </w:tblStylePr>
    <w:tblStylePr w:type="firstCol">
      <w:rPr>
        <w:color w:val="FFFFFF" w:themeColor="background1"/>
        <w14:textFill>
          <w14:solidFill>
            <w14:schemeClr w14:val="bg1"/>
          </w14:solidFill>
        </w14:textFill>
      </w:rPr>
      <w:tblPr/>
      <w:tcPr>
        <w:shd w:val="clear" w:color="auto" w:fill="C55911" w:themeFill="accent2" w:themeFillShade="BF"/>
      </w:tcPr>
    </w:tblStylePr>
    <w:tblStylePr w:type="lastCol">
      <w:rPr>
        <w:color w:val="FFFFFF" w:themeColor="background1"/>
        <w14:textFill>
          <w14:solidFill>
            <w14:schemeClr w14:val="bg1"/>
          </w14:solidFill>
        </w14:textFill>
      </w:rPr>
      <w:tblPr/>
      <w:tcPr>
        <w:shd w:val="clear" w:color="auto" w:fill="C5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245">
    <w:name w:val="Colorful Grid Accent 3"/>
    <w:basedOn w:val="12"/>
    <w:semiHidden/>
    <w:unhideWhenUsed/>
    <w:uiPriority w:val="73"/>
    <w:pPr>
      <w:spacing w:after="0" w:line="240" w:lineRule="auto"/>
    </w:pPr>
    <w:rPr>
      <w:color w:val="000000"/>
    </w:rPr>
    <w:tblPr>
      <w:tblBorders>
        <w:insideH w:val="single" w:color="FFFFFF" w:themeColor="background1" w:sz="4" w:space="0"/>
      </w:tblBorders>
    </w:tblPr>
    <w:tcPr>
      <w:shd w:val="clear" w:color="auto" w:fill="ECECEC" w:themeFill="accent3" w:themeFillTint="33"/>
    </w:tcPr>
    <w:tblStylePr w:type="firstRow">
      <w:rPr>
        <w:b/>
        <w:bCs/>
      </w:rPr>
      <w:tblPr/>
      <w:tcPr>
        <w:shd w:val="clear" w:color="auto" w:fill="DADADA" w:themeFill="accent3" w:themeFillTint="66"/>
      </w:tcPr>
    </w:tblStylePr>
    <w:tblStylePr w:type="lastRow">
      <w:rPr>
        <w:b/>
        <w:bCs/>
        <w:color w:val="000000" w:themeColor="text1"/>
        <w14:textFill>
          <w14:solidFill>
            <w14:schemeClr w14:val="tx1"/>
          </w14:solidFill>
        </w14:textFill>
      </w:rPr>
      <w:tblPr/>
      <w:tcPr>
        <w:shd w:val="clear" w:color="auto" w:fill="DADADA" w:themeFill="accent3" w:themeFillTint="66"/>
      </w:tcPr>
    </w:tblStylePr>
    <w:tblStylePr w:type="firstCol">
      <w:rPr>
        <w:color w:val="FFFFFF" w:themeColor="background1"/>
        <w14:textFill>
          <w14:solidFill>
            <w14:schemeClr w14:val="bg1"/>
          </w14:solidFill>
        </w14:textFill>
      </w:rPr>
      <w:tblPr/>
      <w:tcPr>
        <w:shd w:val="clear" w:color="auto" w:fill="7B7B7B" w:themeFill="accent3" w:themeFillShade="BF"/>
      </w:tcPr>
    </w:tblStylePr>
    <w:tblStylePr w:type="lastCol">
      <w:rPr>
        <w:color w:val="FFFFFF" w:themeColor="background1"/>
        <w14:textFill>
          <w14:solidFill>
            <w14:schemeClr w14:val="bg1"/>
          </w14:solidFill>
        </w14:textFill>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246">
    <w:name w:val="Colorful Grid Accent 4"/>
    <w:basedOn w:val="12"/>
    <w:semiHidden/>
    <w:unhideWhenUsed/>
    <w:uiPriority w:val="73"/>
    <w:pPr>
      <w:spacing w:after="0" w:line="240" w:lineRule="auto"/>
    </w:pPr>
    <w:rPr>
      <w:color w:val="000000"/>
    </w:rPr>
    <w:tblPr>
      <w:tblBorders>
        <w:insideH w:val="single" w:color="FFFFFF" w:themeColor="background1" w:sz="4" w:space="0"/>
      </w:tblBorders>
    </w:tblPr>
    <w:tcPr>
      <w:shd w:val="clear" w:color="auto" w:fill="FEF2CC" w:themeFill="accent4" w:themeFillTint="33"/>
    </w:tcPr>
    <w:tblStylePr w:type="firstRow">
      <w:rPr>
        <w:b/>
        <w:bCs/>
      </w:rPr>
      <w:tblPr/>
      <w:tcPr>
        <w:shd w:val="clear" w:color="auto" w:fill="FFE599" w:themeFill="accent4" w:themeFillTint="66"/>
      </w:tcPr>
    </w:tblStylePr>
    <w:tblStylePr w:type="lastRow">
      <w:rPr>
        <w:b/>
        <w:bCs/>
        <w:color w:val="000000" w:themeColor="text1"/>
        <w14:textFill>
          <w14:solidFill>
            <w14:schemeClr w14:val="tx1"/>
          </w14:solidFill>
        </w14:textFill>
      </w:rPr>
      <w:tblPr/>
      <w:tcPr>
        <w:shd w:val="clear" w:color="auto" w:fill="FFE599" w:themeFill="accent4" w:themeFillTint="66"/>
      </w:tcPr>
    </w:tblStylePr>
    <w:tblStylePr w:type="firstCol">
      <w:rPr>
        <w:color w:val="FFFFFF" w:themeColor="background1"/>
        <w14:textFill>
          <w14:solidFill>
            <w14:schemeClr w14:val="bg1"/>
          </w14:solidFill>
        </w14:textFill>
      </w:rPr>
      <w:tblPr/>
      <w:tcPr>
        <w:shd w:val="clear" w:color="auto" w:fill="BE8F00" w:themeFill="accent4" w:themeFillShade="BF"/>
      </w:tcPr>
    </w:tblStylePr>
    <w:tblStylePr w:type="lastCol">
      <w:rPr>
        <w:color w:val="FFFFFF" w:themeColor="background1"/>
        <w14:textFill>
          <w14:solidFill>
            <w14:schemeClr w14:val="bg1"/>
          </w14:solidFill>
        </w14:textFill>
      </w:rPr>
      <w:tblPr/>
      <w:tcPr>
        <w:shd w:val="clear" w:color="auto" w:fill="BE8F00" w:themeFill="accent4" w:themeFillShade="BF"/>
      </w:tcPr>
    </w:tblStylePr>
    <w:tblStylePr w:type="band1Vert">
      <w:tblPr/>
      <w:tcPr>
        <w:shd w:val="clear" w:color="auto" w:fill="FFDF7F" w:themeFill="accent4" w:themeFillTint="7F"/>
      </w:tcPr>
    </w:tblStylePr>
    <w:tblStylePr w:type="band1Horz">
      <w:tblPr/>
      <w:tcPr>
        <w:shd w:val="clear" w:color="auto" w:fill="FFDF7F" w:themeFill="accent4" w:themeFillTint="7F"/>
      </w:tcPr>
    </w:tblStylePr>
  </w:style>
  <w:style w:type="table" w:styleId="247">
    <w:name w:val="Colorful Grid Accent 5"/>
    <w:basedOn w:val="12"/>
    <w:semiHidden/>
    <w:unhideWhenUsed/>
    <w:uiPriority w:val="73"/>
    <w:pPr>
      <w:spacing w:after="0" w:line="240" w:lineRule="auto"/>
    </w:pPr>
    <w:rPr>
      <w:color w:val="000000"/>
    </w:rPr>
    <w:tblPr>
      <w:tblBorders>
        <w:insideH w:val="single" w:color="FFFFFF" w:themeColor="background1" w:sz="4" w:space="0"/>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14:textFill>
          <w14:solidFill>
            <w14:schemeClr w14:val="tx1"/>
          </w14:solidFill>
        </w14:textFill>
      </w:rPr>
      <w:tblPr/>
      <w:tcPr>
        <w:shd w:val="clear" w:color="auto" w:fill="BDD6EE" w:themeFill="accent5" w:themeFillTint="66"/>
      </w:tcPr>
    </w:tblStylePr>
    <w:tblStylePr w:type="firstCol">
      <w:rPr>
        <w:color w:val="FFFFFF" w:themeColor="background1"/>
        <w14:textFill>
          <w14:solidFill>
            <w14:schemeClr w14:val="bg1"/>
          </w14:solidFill>
        </w14:textFill>
      </w:rPr>
      <w:tblPr/>
      <w:tcPr>
        <w:shd w:val="clear" w:color="auto" w:fill="2E75B5" w:themeFill="accent5" w:themeFillShade="BF"/>
      </w:tcPr>
    </w:tblStylePr>
    <w:tblStylePr w:type="lastCol">
      <w:rPr>
        <w:color w:val="FFFFFF" w:themeColor="background1"/>
        <w14:textFill>
          <w14:solidFill>
            <w14:schemeClr w14:val="bg1"/>
          </w14:solidFill>
        </w14:textFill>
      </w:rPr>
      <w:tblPr/>
      <w:tcPr>
        <w:shd w:val="clear" w:color="auto" w:fill="2E75B5" w:themeFill="accent5" w:themeFillShade="BF"/>
      </w:tcPr>
    </w:tblStylePr>
    <w:tblStylePr w:type="band1Vert">
      <w:tblPr/>
      <w:tcPr>
        <w:shd w:val="clear" w:color="auto" w:fill="ADCDEA" w:themeFill="accent5" w:themeFillTint="7F"/>
      </w:tcPr>
    </w:tblStylePr>
    <w:tblStylePr w:type="band1Horz">
      <w:tblPr/>
      <w:tcPr>
        <w:shd w:val="clear" w:color="auto" w:fill="ADCDEA" w:themeFill="accent5" w:themeFillTint="7F"/>
      </w:tcPr>
    </w:tblStylePr>
  </w:style>
  <w:style w:type="table" w:styleId="248">
    <w:name w:val="Colorful Grid Accent 6"/>
    <w:basedOn w:val="12"/>
    <w:semiHidden/>
    <w:unhideWhenUsed/>
    <w:uiPriority w:val="73"/>
    <w:pPr>
      <w:spacing w:after="0" w:line="240" w:lineRule="auto"/>
    </w:pPr>
    <w:rPr>
      <w:color w:val="000000"/>
    </w:rPr>
    <w:tblPr>
      <w:tblBorders>
        <w:insideH w:val="single" w:color="FFFFFF" w:themeColor="background1" w:sz="4" w:space="0"/>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14:textFill>
          <w14:solidFill>
            <w14:schemeClr w14:val="tx1"/>
          </w14:solidFill>
        </w14:textFill>
      </w:rPr>
      <w:tblPr/>
      <w:tcPr>
        <w:shd w:val="clear" w:color="auto" w:fill="C5E0B3" w:themeFill="accent6" w:themeFillTint="66"/>
      </w:tcPr>
    </w:tblStylePr>
    <w:tblStylePr w:type="firstCol">
      <w:rPr>
        <w:color w:val="FFFFFF" w:themeColor="background1"/>
        <w14:textFill>
          <w14:solidFill>
            <w14:schemeClr w14:val="bg1"/>
          </w14:solidFill>
        </w14:textFill>
      </w:rPr>
      <w:tblPr/>
      <w:tcPr>
        <w:shd w:val="clear" w:color="auto" w:fill="538135" w:themeFill="accent6" w:themeFillShade="BF"/>
      </w:tcPr>
    </w:tblStylePr>
    <w:tblStylePr w:type="lastCol">
      <w:rPr>
        <w:color w:val="FFFFFF" w:themeColor="background1"/>
        <w14:textFill>
          <w14:solidFill>
            <w14:schemeClr w14:val="bg1"/>
          </w14:solidFill>
        </w14:textFill>
      </w:rPr>
      <w:tblPr/>
      <w:tcPr>
        <w:shd w:val="clear" w:color="auto" w:fill="538135" w:themeFill="accent6" w:themeFillShade="BF"/>
      </w:tcPr>
    </w:tblStylePr>
    <w:tblStylePr w:type="band1Vert">
      <w:tblPr/>
      <w:tcPr>
        <w:shd w:val="clear" w:color="auto" w:fill="B7D8A1" w:themeFill="accent6" w:themeFillTint="7F"/>
      </w:tcPr>
    </w:tblStylePr>
    <w:tblStylePr w:type="band1Horz">
      <w:tblPr/>
      <w:tcPr>
        <w:shd w:val="clear" w:color="auto" w:fill="B7D8A1" w:themeFill="accent6" w:themeFillTint="7F"/>
      </w:tcPr>
    </w:tblStylePr>
  </w:style>
  <w:style w:type="character" w:customStyle="1" w:styleId="249">
    <w:name w:val="Heading 1 Char"/>
    <w:basedOn w:val="11"/>
    <w:link w:val="2"/>
    <w:qFormat/>
    <w:uiPriority w:val="9"/>
    <w:rPr>
      <w:rFonts w:ascii="Arial" w:hAnsi="Arial" w:cs="Arial" w:eastAsiaTheme="majorEastAsia"/>
      <w:b/>
      <w:color w:val="000000"/>
      <w:sz w:val="36"/>
      <w:szCs w:val="40"/>
    </w:rPr>
  </w:style>
  <w:style w:type="character" w:customStyle="1" w:styleId="250">
    <w:name w:val="Heading 2 Char"/>
    <w:basedOn w:val="11"/>
    <w:link w:val="3"/>
    <w:uiPriority w:val="9"/>
    <w:rPr>
      <w:rFonts w:ascii="Arial" w:hAnsi="Arial" w:cs="Arial" w:eastAsiaTheme="majorEastAsia"/>
      <w:b/>
      <w:color w:val="000000"/>
      <w:sz w:val="30"/>
      <w:szCs w:val="32"/>
    </w:rPr>
  </w:style>
  <w:style w:type="character" w:customStyle="1" w:styleId="251">
    <w:name w:val="Heading 3 Char"/>
    <w:basedOn w:val="11"/>
    <w:link w:val="4"/>
    <w:semiHidden/>
    <w:uiPriority w:val="9"/>
    <w:rPr>
      <w:rFonts w:ascii="Arial" w:hAnsi="Arial" w:cs="Arial" w:eastAsiaTheme="majorEastAsia"/>
      <w:b/>
      <w:color w:val="000000"/>
      <w:sz w:val="26"/>
      <w:szCs w:val="28"/>
    </w:rPr>
  </w:style>
  <w:style w:type="character" w:customStyle="1" w:styleId="252">
    <w:name w:val="Heading 4 Char"/>
    <w:basedOn w:val="11"/>
    <w:link w:val="5"/>
    <w:semiHidden/>
    <w:qFormat/>
    <w:uiPriority w:val="9"/>
    <w:rPr>
      <w:rFonts w:ascii="Arial" w:hAnsi="Arial" w:cs="Arial" w:eastAsiaTheme="majorEastAsia"/>
      <w:i/>
      <w:iCs/>
      <w:color w:val="000000"/>
    </w:rPr>
  </w:style>
  <w:style w:type="character" w:customStyle="1" w:styleId="253">
    <w:name w:val="Heading 5 Char"/>
    <w:basedOn w:val="11"/>
    <w:link w:val="6"/>
    <w:semiHidden/>
    <w:uiPriority w:val="9"/>
    <w:rPr>
      <w:rFonts w:ascii="Arial" w:hAnsi="Arial" w:cs="Arial" w:eastAsiaTheme="majorEastAsia"/>
      <w:color w:val="000000"/>
    </w:rPr>
  </w:style>
  <w:style w:type="character" w:customStyle="1" w:styleId="254">
    <w:name w:val="Heading 6 Char"/>
    <w:basedOn w:val="11"/>
    <w:link w:val="7"/>
    <w:semiHidden/>
    <w:qFormat/>
    <w:uiPriority w:val="9"/>
    <w:rPr>
      <w:rFonts w:ascii="Arial" w:hAnsi="Arial" w:cs="Arial" w:eastAsiaTheme="majorEastAsia"/>
      <w:i/>
      <w:iCs/>
      <w:color w:val="000000"/>
    </w:rPr>
  </w:style>
  <w:style w:type="character" w:customStyle="1" w:styleId="255">
    <w:name w:val="Heading 7 Char"/>
    <w:basedOn w:val="11"/>
    <w:link w:val="8"/>
    <w:semiHidden/>
    <w:qFormat/>
    <w:uiPriority w:val="9"/>
    <w:rPr>
      <w:rFonts w:ascii="Arial" w:hAnsi="Arial" w:cs="Arial" w:eastAsiaTheme="majorEastAsia"/>
      <w:color w:val="000000"/>
    </w:rPr>
  </w:style>
  <w:style w:type="character" w:customStyle="1" w:styleId="256">
    <w:name w:val="Heading 8 Char"/>
    <w:basedOn w:val="11"/>
    <w:link w:val="9"/>
    <w:semiHidden/>
    <w:qFormat/>
    <w:uiPriority w:val="9"/>
    <w:rPr>
      <w:rFonts w:ascii="Arial" w:hAnsi="Arial" w:cs="Arial" w:eastAsiaTheme="majorEastAsia"/>
      <w:i/>
      <w:iCs/>
      <w:color w:val="000000"/>
    </w:rPr>
  </w:style>
  <w:style w:type="character" w:customStyle="1" w:styleId="257">
    <w:name w:val="Heading 9 Char"/>
    <w:basedOn w:val="11"/>
    <w:link w:val="10"/>
    <w:semiHidden/>
    <w:uiPriority w:val="9"/>
    <w:rPr>
      <w:rFonts w:ascii="Arial" w:hAnsi="Arial" w:cs="Arial" w:eastAsiaTheme="majorEastAsia"/>
      <w:color w:val="000000"/>
    </w:rPr>
  </w:style>
  <w:style w:type="character" w:customStyle="1" w:styleId="258">
    <w:name w:val="Title Char"/>
    <w:basedOn w:val="11"/>
    <w:link w:val="140"/>
    <w:qFormat/>
    <w:uiPriority w:val="10"/>
    <w:rPr>
      <w:rFonts w:ascii="Arial" w:hAnsi="Arial" w:cs="Arial" w:eastAsiaTheme="majorEastAsia"/>
      <w:b/>
      <w:color w:val="000000"/>
      <w:spacing w:val="-10"/>
      <w:kern w:val="28"/>
      <w:sz w:val="48"/>
      <w:szCs w:val="56"/>
    </w:rPr>
  </w:style>
  <w:style w:type="character" w:customStyle="1" w:styleId="259">
    <w:name w:val="Subtitle Char"/>
    <w:basedOn w:val="11"/>
    <w:link w:val="93"/>
    <w:qFormat/>
    <w:uiPriority w:val="11"/>
    <w:rPr>
      <w:rFonts w:ascii="Arial" w:hAnsi="Arial" w:cs="Arial" w:eastAsiaTheme="majorEastAsia"/>
      <w:color w:val="000000"/>
      <w:spacing w:val="15"/>
      <w:sz w:val="28"/>
      <w:szCs w:val="28"/>
    </w:rPr>
  </w:style>
  <w:style w:type="paragraph" w:styleId="260">
    <w:name w:val="Quote"/>
    <w:basedOn w:val="1"/>
    <w:next w:val="1"/>
    <w:link w:val="261"/>
    <w:qFormat/>
    <w:uiPriority w:val="29"/>
    <w:pPr>
      <w:spacing w:before="160"/>
      <w:jc w:val="center"/>
    </w:pPr>
    <w:rPr>
      <w:i/>
      <w:iCs/>
    </w:rPr>
  </w:style>
  <w:style w:type="character" w:customStyle="1" w:styleId="261">
    <w:name w:val="Quote Char"/>
    <w:basedOn w:val="11"/>
    <w:link w:val="260"/>
    <w:qFormat/>
    <w:uiPriority w:val="29"/>
    <w:rPr>
      <w:rFonts w:ascii="Arial" w:hAnsi="Arial" w:cs="Arial"/>
      <w:i/>
      <w:iCs/>
      <w:color w:val="000000"/>
    </w:rPr>
  </w:style>
  <w:style w:type="paragraph" w:styleId="262">
    <w:name w:val="List Paragraph"/>
    <w:basedOn w:val="1"/>
    <w:qFormat/>
    <w:uiPriority w:val="34"/>
    <w:pPr>
      <w:ind w:left="720"/>
      <w:contextualSpacing/>
    </w:pPr>
  </w:style>
  <w:style w:type="character" w:customStyle="1" w:styleId="263">
    <w:name w:val="Intense Emphasis"/>
    <w:basedOn w:val="11"/>
    <w:qFormat/>
    <w:uiPriority w:val="21"/>
    <w:rPr>
      <w:rFonts w:ascii="Arial" w:hAnsi="Arial" w:cs="Arial"/>
      <w:i/>
      <w:iCs/>
      <w:color w:val="000000"/>
    </w:rPr>
  </w:style>
  <w:style w:type="paragraph" w:styleId="264">
    <w:name w:val="Intense Quote"/>
    <w:basedOn w:val="1"/>
    <w:next w:val="1"/>
    <w:link w:val="265"/>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rPr>
  </w:style>
  <w:style w:type="character" w:customStyle="1" w:styleId="265">
    <w:name w:val="Intense Quote Char"/>
    <w:basedOn w:val="11"/>
    <w:link w:val="264"/>
    <w:qFormat/>
    <w:uiPriority w:val="30"/>
    <w:rPr>
      <w:rFonts w:ascii="Arial" w:hAnsi="Arial" w:cs="Arial"/>
      <w:i/>
      <w:iCs/>
      <w:color w:val="000000"/>
    </w:rPr>
  </w:style>
  <w:style w:type="character" w:customStyle="1" w:styleId="266">
    <w:name w:val="Intense Reference"/>
    <w:basedOn w:val="11"/>
    <w:qFormat/>
    <w:uiPriority w:val="32"/>
    <w:rPr>
      <w:rFonts w:ascii="Arial" w:hAnsi="Arial" w:cs="Arial"/>
      <w:b/>
      <w:bCs/>
      <w:smallCaps/>
      <w:color w:val="000000"/>
      <w:spacing w:val="5"/>
    </w:rPr>
  </w:style>
  <w:style w:type="character" w:customStyle="1" w:styleId="267">
    <w:name w:val="Book Title"/>
    <w:basedOn w:val="11"/>
    <w:qFormat/>
    <w:uiPriority w:val="33"/>
    <w:rPr>
      <w:rFonts w:ascii="Arial" w:hAnsi="Arial" w:cs="Arial"/>
      <w:b/>
      <w:bCs/>
      <w:i/>
      <w:iCs/>
      <w:color w:val="000000"/>
      <w:spacing w:val="5"/>
    </w:rPr>
  </w:style>
  <w:style w:type="paragraph" w:styleId="268">
    <w:name w:val="No Spacing"/>
    <w:qFormat/>
    <w:uiPriority w:val="1"/>
    <w:pPr>
      <w:bidi/>
      <w:spacing w:after="0" w:line="240" w:lineRule="auto"/>
    </w:pPr>
    <w:rPr>
      <w:rFonts w:ascii="Arial" w:hAnsi="Arial" w:cs="Arial" w:eastAsiaTheme="minorHAnsi"/>
      <w:color w:val="000000"/>
      <w:kern w:val="2"/>
      <w:sz w:val="24"/>
      <w:szCs w:val="24"/>
      <w:lang w:val="en-US" w:eastAsia="en-US" w:bidi="ar-SA"/>
      <w14:ligatures w14:val="standardContextual"/>
    </w:rPr>
  </w:style>
  <w:style w:type="character" w:customStyle="1" w:styleId="269">
    <w:name w:val="Subtle Emphasis"/>
    <w:basedOn w:val="11"/>
    <w:qFormat/>
    <w:uiPriority w:val="19"/>
    <w:rPr>
      <w:rFonts w:ascii="Arial" w:hAnsi="Arial" w:cs="Arial"/>
      <w:i/>
      <w:iCs/>
      <w:color w:val="000000"/>
    </w:rPr>
  </w:style>
  <w:style w:type="character" w:customStyle="1" w:styleId="270">
    <w:name w:val="Subtle Reference"/>
    <w:basedOn w:val="11"/>
    <w:qFormat/>
    <w:uiPriority w:val="31"/>
    <w:rPr>
      <w:rFonts w:ascii="Arial" w:hAnsi="Arial" w:cs="Arial"/>
      <w:smallCaps/>
      <w:color w:val="000000"/>
    </w:rPr>
  </w:style>
  <w:style w:type="paragraph" w:customStyle="1" w:styleId="271">
    <w:name w:val="TOC Heading"/>
    <w:basedOn w:val="2"/>
    <w:next w:val="1"/>
    <w:semiHidden/>
    <w:unhideWhenUsed/>
    <w:qFormat/>
    <w:uiPriority w:val="39"/>
    <w:pPr>
      <w:spacing w:before="240" w:after="0"/>
      <w:outlineLvl w:val="9"/>
    </w:pPr>
    <w:rPr>
      <w:sz w:val="32"/>
      <w:szCs w:val="32"/>
    </w:rPr>
  </w:style>
  <w:style w:type="character" w:customStyle="1" w:styleId="272">
    <w:name w:val="Balloon Text Char"/>
    <w:basedOn w:val="11"/>
    <w:link w:val="13"/>
    <w:semiHidden/>
    <w:uiPriority w:val="99"/>
    <w:rPr>
      <w:rFonts w:ascii="Arial" w:hAnsi="Arial" w:cs="Arial"/>
      <w:color w:val="000000"/>
      <w:sz w:val="18"/>
      <w:szCs w:val="18"/>
    </w:rPr>
  </w:style>
  <w:style w:type="paragraph" w:customStyle="1" w:styleId="273">
    <w:name w:val="Bibliography"/>
    <w:basedOn w:val="1"/>
    <w:next w:val="1"/>
    <w:semiHidden/>
    <w:unhideWhenUsed/>
    <w:uiPriority w:val="37"/>
  </w:style>
  <w:style w:type="character" w:customStyle="1" w:styleId="274">
    <w:name w:val="Body Text Char"/>
    <w:basedOn w:val="11"/>
    <w:link w:val="15"/>
    <w:semiHidden/>
    <w:uiPriority w:val="99"/>
    <w:rPr>
      <w:rFonts w:ascii="Arial" w:hAnsi="Arial" w:cs="Arial"/>
      <w:color w:val="000000"/>
    </w:rPr>
  </w:style>
  <w:style w:type="character" w:customStyle="1" w:styleId="275">
    <w:name w:val="Body Text 2 Char"/>
    <w:basedOn w:val="11"/>
    <w:link w:val="16"/>
    <w:semiHidden/>
    <w:uiPriority w:val="99"/>
    <w:rPr>
      <w:rFonts w:ascii="Arial" w:hAnsi="Arial" w:cs="Arial"/>
      <w:color w:val="000000"/>
    </w:rPr>
  </w:style>
  <w:style w:type="character" w:customStyle="1" w:styleId="276">
    <w:name w:val="Body Text 3 Char"/>
    <w:basedOn w:val="11"/>
    <w:link w:val="17"/>
    <w:semiHidden/>
    <w:uiPriority w:val="99"/>
    <w:rPr>
      <w:rFonts w:ascii="Arial" w:hAnsi="Arial" w:cs="Arial"/>
      <w:color w:val="000000"/>
      <w:sz w:val="16"/>
      <w:szCs w:val="16"/>
    </w:rPr>
  </w:style>
  <w:style w:type="character" w:customStyle="1" w:styleId="277">
    <w:name w:val="Body Text First Indent Char"/>
    <w:basedOn w:val="274"/>
    <w:link w:val="18"/>
    <w:semiHidden/>
    <w:uiPriority w:val="99"/>
    <w:rPr>
      <w:rFonts w:ascii="Arial" w:hAnsi="Arial" w:cs="Arial"/>
      <w:color w:val="000000"/>
    </w:rPr>
  </w:style>
  <w:style w:type="character" w:customStyle="1" w:styleId="278">
    <w:name w:val="Body Text Indent Char"/>
    <w:basedOn w:val="11"/>
    <w:link w:val="19"/>
    <w:semiHidden/>
    <w:uiPriority w:val="99"/>
    <w:rPr>
      <w:rFonts w:ascii="Arial" w:hAnsi="Arial" w:cs="Arial"/>
      <w:color w:val="000000"/>
    </w:rPr>
  </w:style>
  <w:style w:type="character" w:customStyle="1" w:styleId="279">
    <w:name w:val="Body Text First Indent 2 Char"/>
    <w:basedOn w:val="278"/>
    <w:link w:val="20"/>
    <w:semiHidden/>
    <w:uiPriority w:val="99"/>
    <w:rPr>
      <w:rFonts w:ascii="Arial" w:hAnsi="Arial" w:cs="Arial"/>
      <w:color w:val="000000"/>
    </w:rPr>
  </w:style>
  <w:style w:type="character" w:customStyle="1" w:styleId="280">
    <w:name w:val="Body Text Indent 2 Char"/>
    <w:basedOn w:val="11"/>
    <w:link w:val="21"/>
    <w:semiHidden/>
    <w:uiPriority w:val="99"/>
    <w:rPr>
      <w:rFonts w:ascii="Arial" w:hAnsi="Arial" w:cs="Arial"/>
      <w:color w:val="000000"/>
    </w:rPr>
  </w:style>
  <w:style w:type="character" w:customStyle="1" w:styleId="281">
    <w:name w:val="Body Text Indent 3 Char"/>
    <w:basedOn w:val="11"/>
    <w:link w:val="22"/>
    <w:semiHidden/>
    <w:uiPriority w:val="99"/>
    <w:rPr>
      <w:rFonts w:ascii="Arial" w:hAnsi="Arial" w:cs="Arial"/>
      <w:color w:val="000000"/>
      <w:sz w:val="16"/>
      <w:szCs w:val="16"/>
    </w:rPr>
  </w:style>
  <w:style w:type="character" w:customStyle="1" w:styleId="282">
    <w:name w:val="Closing Char"/>
    <w:basedOn w:val="11"/>
    <w:link w:val="24"/>
    <w:semiHidden/>
    <w:uiPriority w:val="99"/>
    <w:rPr>
      <w:rFonts w:ascii="Arial" w:hAnsi="Arial" w:cs="Arial"/>
      <w:color w:val="000000"/>
    </w:rPr>
  </w:style>
  <w:style w:type="character" w:customStyle="1" w:styleId="283">
    <w:name w:val="Comment Text Char"/>
    <w:basedOn w:val="11"/>
    <w:link w:val="26"/>
    <w:semiHidden/>
    <w:qFormat/>
    <w:uiPriority w:val="99"/>
    <w:rPr>
      <w:rFonts w:ascii="Arial" w:hAnsi="Arial" w:cs="Arial"/>
      <w:color w:val="000000"/>
      <w:sz w:val="20"/>
      <w:szCs w:val="20"/>
    </w:rPr>
  </w:style>
  <w:style w:type="character" w:customStyle="1" w:styleId="284">
    <w:name w:val="Comment Subject Char"/>
    <w:basedOn w:val="283"/>
    <w:link w:val="27"/>
    <w:semiHidden/>
    <w:qFormat/>
    <w:uiPriority w:val="99"/>
    <w:rPr>
      <w:rFonts w:ascii="Arial" w:hAnsi="Arial" w:cs="Arial"/>
      <w:b/>
      <w:bCs/>
      <w:color w:val="000000"/>
      <w:sz w:val="20"/>
      <w:szCs w:val="20"/>
    </w:rPr>
  </w:style>
  <w:style w:type="character" w:customStyle="1" w:styleId="285">
    <w:name w:val="Date Char"/>
    <w:basedOn w:val="11"/>
    <w:link w:val="28"/>
    <w:semiHidden/>
    <w:uiPriority w:val="99"/>
    <w:rPr>
      <w:rFonts w:ascii="Arial" w:hAnsi="Arial" w:cs="Arial"/>
      <w:color w:val="000000"/>
    </w:rPr>
  </w:style>
  <w:style w:type="character" w:customStyle="1" w:styleId="286">
    <w:name w:val="Document Map Char"/>
    <w:basedOn w:val="11"/>
    <w:link w:val="29"/>
    <w:semiHidden/>
    <w:qFormat/>
    <w:uiPriority w:val="99"/>
    <w:rPr>
      <w:rFonts w:ascii="Arial" w:hAnsi="Arial" w:cs="Arial"/>
      <w:color w:val="000000"/>
      <w:sz w:val="16"/>
      <w:szCs w:val="16"/>
    </w:rPr>
  </w:style>
  <w:style w:type="character" w:customStyle="1" w:styleId="287">
    <w:name w:val="E-mail Signature Char"/>
    <w:basedOn w:val="11"/>
    <w:link w:val="30"/>
    <w:semiHidden/>
    <w:qFormat/>
    <w:uiPriority w:val="99"/>
    <w:rPr>
      <w:rFonts w:ascii="Arial" w:hAnsi="Arial" w:cs="Arial"/>
      <w:color w:val="000000"/>
    </w:rPr>
  </w:style>
  <w:style w:type="character" w:customStyle="1" w:styleId="288">
    <w:name w:val="Endnote Text Char"/>
    <w:basedOn w:val="11"/>
    <w:link w:val="33"/>
    <w:semiHidden/>
    <w:qFormat/>
    <w:uiPriority w:val="99"/>
    <w:rPr>
      <w:rFonts w:ascii="Arial" w:hAnsi="Arial" w:cs="Arial"/>
      <w:color w:val="000000"/>
      <w:sz w:val="20"/>
      <w:szCs w:val="20"/>
    </w:rPr>
  </w:style>
  <w:style w:type="character" w:customStyle="1" w:styleId="289">
    <w:name w:val="Footer Char"/>
    <w:basedOn w:val="11"/>
    <w:link w:val="37"/>
    <w:semiHidden/>
    <w:qFormat/>
    <w:uiPriority w:val="99"/>
    <w:rPr>
      <w:rFonts w:ascii="Arial" w:hAnsi="Arial" w:cs="Arial"/>
      <w:color w:val="000000"/>
    </w:rPr>
  </w:style>
  <w:style w:type="character" w:customStyle="1" w:styleId="290">
    <w:name w:val="Footnote Text Char"/>
    <w:basedOn w:val="11"/>
    <w:link w:val="39"/>
    <w:semiHidden/>
    <w:qFormat/>
    <w:uiPriority w:val="99"/>
    <w:rPr>
      <w:rFonts w:ascii="Arial" w:hAnsi="Arial" w:cs="Arial"/>
      <w:color w:val="000000"/>
      <w:sz w:val="20"/>
      <w:szCs w:val="20"/>
    </w:rPr>
  </w:style>
  <w:style w:type="table" w:customStyle="1" w:styleId="291">
    <w:name w:val="Grid Table 1 Light"/>
    <w:basedOn w:val="12"/>
    <w:qFormat/>
    <w:uiPriority w:val="46"/>
    <w:pPr>
      <w:spacing w:after="0" w:line="240" w:lineRule="auto"/>
    </w:p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292">
    <w:name w:val="Grid Table 1 Light Accent 1"/>
    <w:basedOn w:val="12"/>
    <w:qFormat/>
    <w:uiPriority w:val="46"/>
    <w:pPr>
      <w:spacing w:after="0" w:line="240" w:lineRule="auto"/>
    </w:pPr>
    <w:tblPr>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cPr>
        <w:tcBorders>
          <w:bottom w:val="single" w:color="8EAADB" w:themeColor="accent1" w:themeTint="99" w:sz="12" w:space="0"/>
        </w:tcBorders>
      </w:tcPr>
    </w:tblStylePr>
    <w:tblStylePr w:type="lastRow">
      <w:rPr>
        <w:b/>
        <w:bCs/>
      </w:rPr>
      <w:tcPr>
        <w:tcBorders>
          <w:top w:val="double" w:color="8EAADB" w:themeColor="accent1" w:themeTint="99" w:sz="2" w:space="0"/>
        </w:tcBorders>
      </w:tcPr>
    </w:tblStylePr>
    <w:tblStylePr w:type="firstCol">
      <w:rPr>
        <w:b/>
        <w:bCs/>
      </w:rPr>
    </w:tblStylePr>
    <w:tblStylePr w:type="lastCol">
      <w:rPr>
        <w:b/>
        <w:bCs/>
      </w:rPr>
    </w:tblStylePr>
  </w:style>
  <w:style w:type="table" w:customStyle="1" w:styleId="293">
    <w:name w:val="Grid Table 1 Light Accent 2"/>
    <w:basedOn w:val="12"/>
    <w:uiPriority w:val="46"/>
    <w:pPr>
      <w:spacing w:after="0" w:line="240" w:lineRule="auto"/>
    </w:pPr>
    <w:tblPr>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Pr>
    <w:tblStylePr w:type="firstRow">
      <w:rPr>
        <w:b/>
        <w:bCs/>
      </w:rPr>
      <w:tcPr>
        <w:tcBorders>
          <w:bottom w:val="single" w:color="F4B083" w:themeColor="accent2" w:themeTint="99" w:sz="12" w:space="0"/>
        </w:tcBorders>
      </w:tcPr>
    </w:tblStylePr>
    <w:tblStylePr w:type="lastRow">
      <w:rPr>
        <w:b/>
        <w:bCs/>
      </w:rPr>
      <w:tcPr>
        <w:tcBorders>
          <w:top w:val="double" w:color="F4B083" w:themeColor="accent2" w:themeTint="99" w:sz="2" w:space="0"/>
        </w:tcBorders>
      </w:tcPr>
    </w:tblStylePr>
    <w:tblStylePr w:type="firstCol">
      <w:rPr>
        <w:b/>
        <w:bCs/>
      </w:rPr>
    </w:tblStylePr>
    <w:tblStylePr w:type="lastCol">
      <w:rPr>
        <w:b/>
        <w:bCs/>
      </w:rPr>
    </w:tblStylePr>
  </w:style>
  <w:style w:type="table" w:customStyle="1" w:styleId="294">
    <w:name w:val="Grid Table 1 Light Accent 3"/>
    <w:basedOn w:val="12"/>
    <w:uiPriority w:val="46"/>
    <w:pPr>
      <w:spacing w:after="0" w:line="240" w:lineRule="auto"/>
    </w:pPr>
    <w:tblPr>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Pr>
    <w:tblStylePr w:type="firstRow">
      <w:rPr>
        <w:b/>
        <w:bCs/>
      </w:rPr>
      <w:tcPr>
        <w:tcBorders>
          <w:bottom w:val="single" w:color="C8C8C8" w:themeColor="accent3" w:themeTint="99" w:sz="12" w:space="0"/>
        </w:tcBorders>
      </w:tcPr>
    </w:tblStylePr>
    <w:tblStylePr w:type="lastRow">
      <w:rPr>
        <w:b/>
        <w:bCs/>
      </w:rPr>
      <w:tcPr>
        <w:tcBorders>
          <w:top w:val="double" w:color="C8C8C8" w:themeColor="accent3" w:themeTint="99" w:sz="2" w:space="0"/>
        </w:tcBorders>
      </w:tcPr>
    </w:tblStylePr>
    <w:tblStylePr w:type="firstCol">
      <w:rPr>
        <w:b/>
        <w:bCs/>
      </w:rPr>
    </w:tblStylePr>
    <w:tblStylePr w:type="lastCol">
      <w:rPr>
        <w:b/>
        <w:bCs/>
      </w:rPr>
    </w:tblStylePr>
  </w:style>
  <w:style w:type="table" w:customStyle="1" w:styleId="295">
    <w:name w:val="Grid Table 1 Light Accent 4"/>
    <w:basedOn w:val="12"/>
    <w:uiPriority w:val="46"/>
    <w:pPr>
      <w:spacing w:after="0" w:line="240" w:lineRule="auto"/>
    </w:pPr>
    <w:tblPr>
      <w:tblBorders>
        <w:top w:val="single" w:color="FFE599" w:themeColor="accent4" w:themeTint="66" w:sz="4" w:space="0"/>
        <w:left w:val="single" w:color="FFE599" w:themeColor="accent4" w:themeTint="66" w:sz="4" w:space="0"/>
        <w:bottom w:val="single" w:color="FFE599" w:themeColor="accent4" w:themeTint="66" w:sz="4" w:space="0"/>
        <w:right w:val="single" w:color="FFE599" w:themeColor="accent4" w:themeTint="66" w:sz="4" w:space="0"/>
        <w:insideH w:val="single" w:color="FFE599" w:themeColor="accent4" w:themeTint="66" w:sz="4" w:space="0"/>
        <w:insideV w:val="single" w:color="FFE599" w:themeColor="accent4" w:themeTint="66" w:sz="4" w:space="0"/>
      </w:tblBorders>
    </w:tblPr>
    <w:tblStylePr w:type="firstRow">
      <w:rPr>
        <w:b/>
        <w:bCs/>
      </w:rPr>
      <w:tcPr>
        <w:tcBorders>
          <w:bottom w:val="single" w:color="FFD965" w:themeColor="accent4" w:themeTint="99" w:sz="12" w:space="0"/>
        </w:tcBorders>
      </w:tcPr>
    </w:tblStylePr>
    <w:tblStylePr w:type="lastRow">
      <w:rPr>
        <w:b/>
        <w:bCs/>
      </w:rPr>
      <w:tcPr>
        <w:tcBorders>
          <w:top w:val="double" w:color="FFD965" w:themeColor="accent4" w:themeTint="99" w:sz="2" w:space="0"/>
        </w:tcBorders>
      </w:tcPr>
    </w:tblStylePr>
    <w:tblStylePr w:type="firstCol">
      <w:rPr>
        <w:b/>
        <w:bCs/>
      </w:rPr>
    </w:tblStylePr>
    <w:tblStylePr w:type="lastCol">
      <w:rPr>
        <w:b/>
        <w:bCs/>
      </w:rPr>
    </w:tblStylePr>
  </w:style>
  <w:style w:type="table" w:customStyle="1" w:styleId="296">
    <w:name w:val="Grid Table 1 Light Accent 5"/>
    <w:basedOn w:val="12"/>
    <w:qFormat/>
    <w:uiPriority w:val="46"/>
    <w:pPr>
      <w:spacing w:after="0" w:line="240" w:lineRule="auto"/>
    </w:pPr>
    <w:tblPr>
      <w:tblBorders>
        <w:top w:val="single" w:color="BDD6EE" w:themeColor="accent5" w:themeTint="66" w:sz="4" w:space="0"/>
        <w:left w:val="single" w:color="BDD6EE" w:themeColor="accent5" w:themeTint="66" w:sz="4" w:space="0"/>
        <w:bottom w:val="single" w:color="BDD6EE" w:themeColor="accent5" w:themeTint="66" w:sz="4" w:space="0"/>
        <w:right w:val="single" w:color="BDD6EE" w:themeColor="accent5" w:themeTint="66" w:sz="4" w:space="0"/>
        <w:insideH w:val="single" w:color="BDD6EE" w:themeColor="accent5" w:themeTint="66" w:sz="4" w:space="0"/>
        <w:insideV w:val="single" w:color="BDD6EE" w:themeColor="accent5" w:themeTint="66" w:sz="4" w:space="0"/>
      </w:tblBorders>
    </w:tblPr>
    <w:tblStylePr w:type="firstRow">
      <w:rPr>
        <w:b/>
        <w:bCs/>
      </w:rPr>
      <w:tcPr>
        <w:tcBorders>
          <w:bottom w:val="single" w:color="9CC2E5" w:themeColor="accent5" w:themeTint="99" w:sz="12" w:space="0"/>
        </w:tcBorders>
      </w:tcPr>
    </w:tblStylePr>
    <w:tblStylePr w:type="lastRow">
      <w:rPr>
        <w:b/>
        <w:bCs/>
      </w:rPr>
      <w:tcPr>
        <w:tcBorders>
          <w:top w:val="double" w:color="9CC2E5" w:themeColor="accent5" w:themeTint="99" w:sz="2" w:space="0"/>
        </w:tcBorders>
      </w:tcPr>
    </w:tblStylePr>
    <w:tblStylePr w:type="firstCol">
      <w:rPr>
        <w:b/>
        <w:bCs/>
      </w:rPr>
    </w:tblStylePr>
    <w:tblStylePr w:type="lastCol">
      <w:rPr>
        <w:b/>
        <w:bCs/>
      </w:rPr>
    </w:tblStylePr>
  </w:style>
  <w:style w:type="table" w:customStyle="1" w:styleId="297">
    <w:name w:val="Grid Table 1 Light Accent 6"/>
    <w:basedOn w:val="12"/>
    <w:uiPriority w:val="46"/>
    <w:pPr>
      <w:spacing w:after="0" w:line="240" w:lineRule="auto"/>
    </w:pPr>
    <w:tblPr>
      <w:tblBorders>
        <w:top w:val="single" w:color="C5E0B3" w:themeColor="accent6" w:themeTint="66" w:sz="4" w:space="0"/>
        <w:left w:val="single" w:color="C5E0B3" w:themeColor="accent6" w:themeTint="66" w:sz="4" w:space="0"/>
        <w:bottom w:val="single" w:color="C5E0B3" w:themeColor="accent6" w:themeTint="66" w:sz="4" w:space="0"/>
        <w:right w:val="single" w:color="C5E0B3" w:themeColor="accent6" w:themeTint="66" w:sz="4" w:space="0"/>
        <w:insideH w:val="single" w:color="C5E0B3" w:themeColor="accent6" w:themeTint="66" w:sz="4" w:space="0"/>
        <w:insideV w:val="single" w:color="C5E0B3" w:themeColor="accent6" w:themeTint="66" w:sz="4" w:space="0"/>
      </w:tblBorders>
    </w:tblPr>
    <w:tblStylePr w:type="firstRow">
      <w:rPr>
        <w:b/>
        <w:bCs/>
      </w:rPr>
      <w:tcPr>
        <w:tcBorders>
          <w:bottom w:val="single" w:color="A8D08D" w:themeColor="accent6" w:themeTint="99" w:sz="12" w:space="0"/>
        </w:tcBorders>
      </w:tcPr>
    </w:tblStylePr>
    <w:tblStylePr w:type="lastRow">
      <w:rPr>
        <w:b/>
        <w:bCs/>
      </w:rPr>
      <w:tcPr>
        <w:tcBorders>
          <w:top w:val="double" w:color="A8D08D" w:themeColor="accent6" w:themeTint="99" w:sz="2" w:space="0"/>
        </w:tcBorders>
      </w:tcPr>
    </w:tblStylePr>
    <w:tblStylePr w:type="firstCol">
      <w:rPr>
        <w:b/>
        <w:bCs/>
      </w:rPr>
    </w:tblStylePr>
    <w:tblStylePr w:type="lastCol">
      <w:rPr>
        <w:b/>
        <w:bCs/>
      </w:rPr>
    </w:tblStylePr>
  </w:style>
  <w:style w:type="table" w:customStyle="1" w:styleId="298">
    <w:name w:val="Grid Table 2"/>
    <w:basedOn w:val="12"/>
    <w:uiPriority w:val="47"/>
    <w:pPr>
      <w:spacing w:after="0" w:line="240" w:lineRule="auto"/>
    </w:pPr>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99">
    <w:name w:val="Grid Table 2 Accent 1"/>
    <w:basedOn w:val="12"/>
    <w:uiPriority w:val="47"/>
    <w:pPr>
      <w:spacing w:after="0" w:line="240" w:lineRule="auto"/>
    </w:pPr>
    <w:tblPr>
      <w:tblBorders>
        <w:top w:val="single" w:color="8EAADB" w:themeColor="accent1" w:themeTint="99" w:sz="2" w:space="0"/>
        <w:bottom w:val="single" w:color="8EAADB" w:themeColor="accent1" w:themeTint="99" w:sz="2" w:space="0"/>
        <w:insideH w:val="single" w:color="8EAADB" w:themeColor="accent1" w:themeTint="99" w:sz="2" w:space="0"/>
        <w:insideV w:val="single" w:color="8EAADB" w:themeColor="accent1" w:themeTint="99" w:sz="2" w:space="0"/>
      </w:tblBorders>
    </w:tblPr>
    <w:tblStylePr w:type="firstRow">
      <w:rPr>
        <w:b/>
        <w:bCs/>
      </w:rPr>
      <w:tcPr>
        <w:tcBorders>
          <w:top w:val="nil"/>
          <w:bottom w:val="single" w:color="8EAADB" w:themeColor="accent1" w:themeTint="99" w:sz="12" w:space="0"/>
          <w:insideH w:val="nil"/>
          <w:insideV w:val="nil"/>
        </w:tcBorders>
        <w:shd w:val="clear" w:color="auto" w:fill="FFFFFF" w:themeFill="background1"/>
      </w:tcPr>
    </w:tblStylePr>
    <w:tblStylePr w:type="lastRow">
      <w:rPr>
        <w:b/>
        <w:bCs/>
      </w:rPr>
      <w:tcPr>
        <w:tcBorders>
          <w:top w:val="double" w:color="8EAADB"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00">
    <w:name w:val="Grid Table 2 Accent 2"/>
    <w:basedOn w:val="12"/>
    <w:qFormat/>
    <w:uiPriority w:val="47"/>
    <w:pPr>
      <w:spacing w:after="0" w:line="240" w:lineRule="auto"/>
    </w:pPr>
    <w:tblPr>
      <w:tblBorders>
        <w:top w:val="single" w:color="F4B083" w:themeColor="accent2" w:themeTint="99" w:sz="2" w:space="0"/>
        <w:bottom w:val="single" w:color="F4B083" w:themeColor="accent2" w:themeTint="99" w:sz="2" w:space="0"/>
        <w:insideH w:val="single" w:color="F4B083" w:themeColor="accent2" w:themeTint="99" w:sz="2" w:space="0"/>
        <w:insideV w:val="single" w:color="F4B083" w:themeColor="accent2" w:themeTint="99" w:sz="2" w:space="0"/>
      </w:tblBorders>
    </w:tblPr>
    <w:tblStylePr w:type="firstRow">
      <w:rPr>
        <w:b/>
        <w:bCs/>
      </w:rPr>
      <w:tcPr>
        <w:tcBorders>
          <w:top w:val="nil"/>
          <w:bottom w:val="single" w:color="F4B083" w:themeColor="accent2" w:themeTint="99" w:sz="12" w:space="0"/>
          <w:insideH w:val="nil"/>
          <w:insideV w:val="nil"/>
        </w:tcBorders>
        <w:shd w:val="clear" w:color="auto" w:fill="FFFFFF" w:themeFill="background1"/>
      </w:tcPr>
    </w:tblStylePr>
    <w:tblStylePr w:type="lastRow">
      <w:rPr>
        <w:b/>
        <w:bCs/>
      </w:rPr>
      <w:tcPr>
        <w:tcBorders>
          <w:top w:val="double" w:color="F4B083"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301">
    <w:name w:val="Grid Table 2 Accent 3"/>
    <w:basedOn w:val="12"/>
    <w:uiPriority w:val="47"/>
    <w:pPr>
      <w:spacing w:after="0" w:line="240" w:lineRule="auto"/>
    </w:pPr>
    <w:tblPr>
      <w:tblBorders>
        <w:top w:val="single" w:color="C8C8C8" w:themeColor="accent3" w:themeTint="99" w:sz="2" w:space="0"/>
        <w:bottom w:val="single" w:color="C8C8C8" w:themeColor="accent3" w:themeTint="99" w:sz="2" w:space="0"/>
        <w:insideH w:val="single" w:color="C8C8C8" w:themeColor="accent3" w:themeTint="99" w:sz="2" w:space="0"/>
        <w:insideV w:val="single" w:color="C8C8C8" w:themeColor="accent3" w:themeTint="99" w:sz="2" w:space="0"/>
      </w:tblBorders>
    </w:tblPr>
    <w:tblStylePr w:type="firstRow">
      <w:rPr>
        <w:b/>
        <w:bCs/>
      </w:rPr>
      <w:tcPr>
        <w:tcBorders>
          <w:top w:val="nil"/>
          <w:bottom w:val="single" w:color="C8C8C8" w:themeColor="accent3" w:themeTint="99" w:sz="12" w:space="0"/>
          <w:insideH w:val="nil"/>
          <w:insideV w:val="nil"/>
        </w:tcBorders>
        <w:shd w:val="clear" w:color="auto" w:fill="FFFFFF" w:themeFill="background1"/>
      </w:tcPr>
    </w:tblStylePr>
    <w:tblStylePr w:type="lastRow">
      <w:rPr>
        <w:b/>
        <w:bCs/>
      </w:rPr>
      <w:tcPr>
        <w:tcBorders>
          <w:top w:val="double" w:color="C8C8C8"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302">
    <w:name w:val="Grid Table 2 Accent 4"/>
    <w:basedOn w:val="12"/>
    <w:qFormat/>
    <w:uiPriority w:val="47"/>
    <w:pPr>
      <w:spacing w:after="0" w:line="240" w:lineRule="auto"/>
    </w:pPr>
    <w:tblPr>
      <w:tblBorders>
        <w:top w:val="single" w:color="FFD965" w:themeColor="accent4" w:themeTint="99" w:sz="2" w:space="0"/>
        <w:bottom w:val="single" w:color="FFD965" w:themeColor="accent4" w:themeTint="99" w:sz="2" w:space="0"/>
        <w:insideH w:val="single" w:color="FFD965" w:themeColor="accent4" w:themeTint="99" w:sz="2" w:space="0"/>
        <w:insideV w:val="single" w:color="FFD965" w:themeColor="accent4" w:themeTint="99" w:sz="2" w:space="0"/>
      </w:tblBorders>
    </w:tblPr>
    <w:tblStylePr w:type="firstRow">
      <w:rPr>
        <w:b/>
        <w:bCs/>
      </w:rPr>
      <w:tcPr>
        <w:tcBorders>
          <w:top w:val="nil"/>
          <w:bottom w:val="single" w:color="FFD965" w:themeColor="accent4" w:themeTint="99" w:sz="12" w:space="0"/>
          <w:insideH w:val="nil"/>
          <w:insideV w:val="nil"/>
        </w:tcBorders>
        <w:shd w:val="clear" w:color="auto" w:fill="FFFFFF" w:themeFill="background1"/>
      </w:tcPr>
    </w:tblStylePr>
    <w:tblStylePr w:type="lastRow">
      <w:rPr>
        <w:b/>
        <w:bCs/>
      </w:rPr>
      <w:tcPr>
        <w:tcBorders>
          <w:top w:val="double" w:color="FFD965"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303">
    <w:name w:val="Grid Table 2 Accent 5"/>
    <w:basedOn w:val="12"/>
    <w:uiPriority w:val="47"/>
    <w:pPr>
      <w:spacing w:after="0" w:line="240" w:lineRule="auto"/>
    </w:pPr>
    <w:tblPr>
      <w:tblBorders>
        <w:top w:val="single" w:color="9CC2E5" w:themeColor="accent5" w:themeTint="99" w:sz="2" w:space="0"/>
        <w:bottom w:val="single" w:color="9CC2E5" w:themeColor="accent5" w:themeTint="99" w:sz="2" w:space="0"/>
        <w:insideH w:val="single" w:color="9CC2E5" w:themeColor="accent5" w:themeTint="99" w:sz="2" w:space="0"/>
        <w:insideV w:val="single" w:color="9CC2E5" w:themeColor="accent5" w:themeTint="99" w:sz="2" w:space="0"/>
      </w:tblBorders>
    </w:tblPr>
    <w:tblStylePr w:type="firstRow">
      <w:rPr>
        <w:b/>
        <w:bCs/>
      </w:rPr>
      <w:tcPr>
        <w:tcBorders>
          <w:top w:val="nil"/>
          <w:bottom w:val="single" w:color="9CC2E5" w:themeColor="accent5" w:themeTint="99" w:sz="12" w:space="0"/>
          <w:insideH w:val="nil"/>
          <w:insideV w:val="nil"/>
        </w:tcBorders>
        <w:shd w:val="clear" w:color="auto" w:fill="FFFFFF" w:themeFill="background1"/>
      </w:tcPr>
    </w:tblStylePr>
    <w:tblStylePr w:type="lastRow">
      <w:rPr>
        <w:b/>
        <w:bCs/>
      </w:rPr>
      <w:tcPr>
        <w:tcBorders>
          <w:top w:val="double" w:color="9CC2E5"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304">
    <w:name w:val="Grid Table 2 Accent 6"/>
    <w:basedOn w:val="12"/>
    <w:qFormat/>
    <w:uiPriority w:val="47"/>
    <w:pPr>
      <w:spacing w:after="0" w:line="240" w:lineRule="auto"/>
    </w:pPr>
    <w:tblPr>
      <w:tblBorders>
        <w:top w:val="single" w:color="A8D08D" w:themeColor="accent6" w:themeTint="99" w:sz="2" w:space="0"/>
        <w:bottom w:val="single" w:color="A8D08D" w:themeColor="accent6" w:themeTint="99" w:sz="2" w:space="0"/>
        <w:insideH w:val="single" w:color="A8D08D" w:themeColor="accent6" w:themeTint="99" w:sz="2" w:space="0"/>
        <w:insideV w:val="single" w:color="A8D08D" w:themeColor="accent6" w:themeTint="99" w:sz="2" w:space="0"/>
      </w:tblBorders>
    </w:tblPr>
    <w:tblStylePr w:type="firstRow">
      <w:rPr>
        <w:b/>
        <w:bCs/>
      </w:rPr>
      <w:tcPr>
        <w:tcBorders>
          <w:top w:val="nil"/>
          <w:bottom w:val="single" w:color="A8D08D" w:themeColor="accent6" w:themeTint="99" w:sz="12" w:space="0"/>
          <w:insideH w:val="nil"/>
          <w:insideV w:val="nil"/>
        </w:tcBorders>
        <w:shd w:val="clear" w:color="auto" w:fill="FFFFFF" w:themeFill="background1"/>
      </w:tcPr>
    </w:tblStylePr>
    <w:tblStylePr w:type="lastRow">
      <w:rPr>
        <w:b/>
        <w:bCs/>
      </w:rPr>
      <w:tcPr>
        <w:tcBorders>
          <w:top w:val="double" w:color="A8D08D"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305">
    <w:name w:val="Grid Table 3"/>
    <w:basedOn w:val="12"/>
    <w:uiPriority w:val="48"/>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306">
    <w:name w:val="Grid Table 3 Accent 1"/>
    <w:basedOn w:val="12"/>
    <w:qFormat/>
    <w:uiPriority w:val="48"/>
    <w:pPr>
      <w:spacing w:after="0" w:line="240" w:lineRule="auto"/>
    </w:p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9E2F3" w:themeFill="accent1" w:themeFillTint="33"/>
      </w:tcPr>
    </w:tblStylePr>
    <w:tblStylePr w:type="band1Horz">
      <w:tcPr>
        <w:shd w:val="clear" w:color="auto" w:fill="D9E2F3" w:themeFill="accent1" w:themeFillTint="33"/>
      </w:tcPr>
    </w:tblStylePr>
    <w:tblStylePr w:type="neCell">
      <w:tcPr>
        <w:tcBorders>
          <w:bottom w:val="single" w:color="8EAADB" w:themeColor="accent1" w:themeTint="99" w:sz="4" w:space="0"/>
        </w:tcBorders>
      </w:tcPr>
    </w:tblStylePr>
    <w:tblStylePr w:type="nwCell">
      <w:tcPr>
        <w:tcBorders>
          <w:bottom w:val="single" w:color="8EAADB" w:themeColor="accent1" w:themeTint="99" w:sz="4" w:space="0"/>
        </w:tcBorders>
      </w:tcPr>
    </w:tblStylePr>
    <w:tblStylePr w:type="seCell">
      <w:tcPr>
        <w:tcBorders>
          <w:top w:val="single" w:color="8EAADB" w:themeColor="accent1" w:themeTint="99" w:sz="4" w:space="0"/>
        </w:tcBorders>
      </w:tcPr>
    </w:tblStylePr>
    <w:tblStylePr w:type="swCell">
      <w:tcPr>
        <w:tcBorders>
          <w:top w:val="single" w:color="8EAADB" w:themeColor="accent1" w:themeTint="99" w:sz="4" w:space="0"/>
        </w:tcBorders>
      </w:tcPr>
    </w:tblStylePr>
  </w:style>
  <w:style w:type="table" w:customStyle="1" w:styleId="307">
    <w:name w:val="Grid Table 3 Accent 2"/>
    <w:basedOn w:val="12"/>
    <w:uiPriority w:val="48"/>
    <w:pPr>
      <w:spacing w:after="0" w:line="240" w:lineRule="auto"/>
    </w:pPr>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BE4D5" w:themeFill="accent2" w:themeFillTint="33"/>
      </w:tcPr>
    </w:tblStylePr>
    <w:tblStylePr w:type="band1Horz">
      <w:tcPr>
        <w:shd w:val="clear" w:color="auto" w:fill="FBE4D5" w:themeFill="accent2" w:themeFillTint="33"/>
      </w:tcPr>
    </w:tblStylePr>
    <w:tblStylePr w:type="neCell">
      <w:tcPr>
        <w:tcBorders>
          <w:bottom w:val="single" w:color="F4B083" w:themeColor="accent2" w:themeTint="99" w:sz="4" w:space="0"/>
        </w:tcBorders>
      </w:tcPr>
    </w:tblStylePr>
    <w:tblStylePr w:type="nwCell">
      <w:tcPr>
        <w:tcBorders>
          <w:bottom w:val="single" w:color="F4B083" w:themeColor="accent2" w:themeTint="99" w:sz="4" w:space="0"/>
        </w:tcBorders>
      </w:tcPr>
    </w:tblStylePr>
    <w:tblStylePr w:type="seCell">
      <w:tcPr>
        <w:tcBorders>
          <w:top w:val="single" w:color="F4B083" w:themeColor="accent2" w:themeTint="99" w:sz="4" w:space="0"/>
        </w:tcBorders>
      </w:tcPr>
    </w:tblStylePr>
    <w:tblStylePr w:type="swCell">
      <w:tcPr>
        <w:tcBorders>
          <w:top w:val="single" w:color="F4B083" w:themeColor="accent2" w:themeTint="99" w:sz="4" w:space="0"/>
        </w:tcBorders>
      </w:tcPr>
    </w:tblStylePr>
  </w:style>
  <w:style w:type="table" w:customStyle="1" w:styleId="308">
    <w:name w:val="Grid Table 3 Accent 3"/>
    <w:basedOn w:val="12"/>
    <w:qFormat/>
    <w:uiPriority w:val="48"/>
    <w:pPr>
      <w:spacing w:after="0" w:line="240" w:lineRule="auto"/>
    </w:p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CECEC" w:themeFill="accent3" w:themeFillTint="33"/>
      </w:tcPr>
    </w:tblStylePr>
    <w:tblStylePr w:type="band1Horz">
      <w:tcPr>
        <w:shd w:val="clear" w:color="auto" w:fill="ECECEC" w:themeFill="accent3" w:themeFillTint="33"/>
      </w:tcPr>
    </w:tblStylePr>
    <w:tblStylePr w:type="neCell">
      <w:tcPr>
        <w:tcBorders>
          <w:bottom w:val="single" w:color="C8C8C8" w:themeColor="accent3" w:themeTint="99" w:sz="4" w:space="0"/>
        </w:tcBorders>
      </w:tcPr>
    </w:tblStylePr>
    <w:tblStylePr w:type="nwCell">
      <w:tcPr>
        <w:tcBorders>
          <w:bottom w:val="single" w:color="C8C8C8" w:themeColor="accent3" w:themeTint="99" w:sz="4" w:space="0"/>
        </w:tcBorders>
      </w:tcPr>
    </w:tblStylePr>
    <w:tblStylePr w:type="seCell">
      <w:tcPr>
        <w:tcBorders>
          <w:top w:val="single" w:color="C8C8C8" w:themeColor="accent3" w:themeTint="99" w:sz="4" w:space="0"/>
        </w:tcBorders>
      </w:tcPr>
    </w:tblStylePr>
    <w:tblStylePr w:type="swCell">
      <w:tcPr>
        <w:tcBorders>
          <w:top w:val="single" w:color="C8C8C8" w:themeColor="accent3" w:themeTint="99" w:sz="4" w:space="0"/>
        </w:tcBorders>
      </w:tcPr>
    </w:tblStylePr>
  </w:style>
  <w:style w:type="table" w:customStyle="1" w:styleId="309">
    <w:name w:val="Grid Table 3 Accent 4"/>
    <w:basedOn w:val="12"/>
    <w:qFormat/>
    <w:uiPriority w:val="48"/>
    <w:pPr>
      <w:spacing w:after="0" w:line="240" w:lineRule="auto"/>
    </w:pPr>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EF2CC" w:themeFill="accent4" w:themeFillTint="33"/>
      </w:tcPr>
    </w:tblStylePr>
    <w:tblStylePr w:type="band1Horz">
      <w:tcPr>
        <w:shd w:val="clear" w:color="auto" w:fill="FEF2CC" w:themeFill="accent4" w:themeFillTint="33"/>
      </w:tcPr>
    </w:tblStylePr>
    <w:tblStylePr w:type="neCell">
      <w:tcPr>
        <w:tcBorders>
          <w:bottom w:val="single" w:color="FFD965" w:themeColor="accent4" w:themeTint="99" w:sz="4" w:space="0"/>
        </w:tcBorders>
      </w:tcPr>
    </w:tblStylePr>
    <w:tblStylePr w:type="nwCell">
      <w:tcPr>
        <w:tcBorders>
          <w:bottom w:val="single" w:color="FFD965" w:themeColor="accent4" w:themeTint="99" w:sz="4" w:space="0"/>
        </w:tcBorders>
      </w:tcPr>
    </w:tblStylePr>
    <w:tblStylePr w:type="seCell">
      <w:tcPr>
        <w:tcBorders>
          <w:top w:val="single" w:color="FFD965" w:themeColor="accent4" w:themeTint="99" w:sz="4" w:space="0"/>
        </w:tcBorders>
      </w:tcPr>
    </w:tblStylePr>
    <w:tblStylePr w:type="swCell">
      <w:tcPr>
        <w:tcBorders>
          <w:top w:val="single" w:color="FFD965" w:themeColor="accent4" w:themeTint="99" w:sz="4" w:space="0"/>
        </w:tcBorders>
      </w:tcPr>
    </w:tblStylePr>
  </w:style>
  <w:style w:type="table" w:customStyle="1" w:styleId="310">
    <w:name w:val="Grid Table 3 Accent 5"/>
    <w:basedOn w:val="12"/>
    <w:qFormat/>
    <w:uiPriority w:val="48"/>
    <w:pPr>
      <w:spacing w:after="0" w:line="240" w:lineRule="auto"/>
    </w:p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EEAF6" w:themeFill="accent5" w:themeFillTint="33"/>
      </w:tcPr>
    </w:tblStylePr>
    <w:tblStylePr w:type="band1Horz">
      <w:tcPr>
        <w:shd w:val="clear" w:color="auto" w:fill="DEEAF6" w:themeFill="accent5" w:themeFillTint="33"/>
      </w:tcPr>
    </w:tblStylePr>
    <w:tblStylePr w:type="neCell">
      <w:tcPr>
        <w:tcBorders>
          <w:bottom w:val="single" w:color="9CC2E5" w:themeColor="accent5" w:themeTint="99" w:sz="4" w:space="0"/>
        </w:tcBorders>
      </w:tcPr>
    </w:tblStylePr>
    <w:tblStylePr w:type="nwCell">
      <w:tcPr>
        <w:tcBorders>
          <w:bottom w:val="single" w:color="9CC2E5" w:themeColor="accent5" w:themeTint="99" w:sz="4" w:space="0"/>
        </w:tcBorders>
      </w:tcPr>
    </w:tblStylePr>
    <w:tblStylePr w:type="seCell">
      <w:tcPr>
        <w:tcBorders>
          <w:top w:val="single" w:color="9CC2E5" w:themeColor="accent5" w:themeTint="99" w:sz="4" w:space="0"/>
        </w:tcBorders>
      </w:tcPr>
    </w:tblStylePr>
    <w:tblStylePr w:type="swCell">
      <w:tcPr>
        <w:tcBorders>
          <w:top w:val="single" w:color="9CC2E5" w:themeColor="accent5" w:themeTint="99" w:sz="4" w:space="0"/>
        </w:tcBorders>
      </w:tcPr>
    </w:tblStylePr>
  </w:style>
  <w:style w:type="table" w:customStyle="1" w:styleId="311">
    <w:name w:val="Grid Table 3 Accent 6"/>
    <w:basedOn w:val="12"/>
    <w:uiPriority w:val="48"/>
    <w:pPr>
      <w:spacing w:after="0" w:line="240" w:lineRule="auto"/>
    </w:pPr>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2EFD9" w:themeFill="accent6" w:themeFillTint="33"/>
      </w:tcPr>
    </w:tblStylePr>
    <w:tblStylePr w:type="band1Horz">
      <w:tcPr>
        <w:shd w:val="clear" w:color="auto" w:fill="E2EFD9" w:themeFill="accent6" w:themeFillTint="33"/>
      </w:tcPr>
    </w:tblStylePr>
    <w:tblStylePr w:type="neCell">
      <w:tcPr>
        <w:tcBorders>
          <w:bottom w:val="single" w:color="A8D08D" w:themeColor="accent6" w:themeTint="99" w:sz="4" w:space="0"/>
        </w:tcBorders>
      </w:tcPr>
    </w:tblStylePr>
    <w:tblStylePr w:type="nwCell">
      <w:tcPr>
        <w:tcBorders>
          <w:bottom w:val="single" w:color="A8D08D" w:themeColor="accent6" w:themeTint="99" w:sz="4" w:space="0"/>
        </w:tcBorders>
      </w:tcPr>
    </w:tblStylePr>
    <w:tblStylePr w:type="seCell">
      <w:tcPr>
        <w:tcBorders>
          <w:top w:val="single" w:color="A8D08D" w:themeColor="accent6" w:themeTint="99" w:sz="4" w:space="0"/>
        </w:tcBorders>
      </w:tcPr>
    </w:tblStylePr>
    <w:tblStylePr w:type="swCell">
      <w:tcPr>
        <w:tcBorders>
          <w:top w:val="single" w:color="A8D08D" w:themeColor="accent6" w:themeTint="99" w:sz="4" w:space="0"/>
        </w:tcBorders>
      </w:tcPr>
    </w:tblStylePr>
  </w:style>
  <w:style w:type="table" w:customStyle="1" w:styleId="312">
    <w:name w:val="Grid Table 4"/>
    <w:basedOn w:val="12"/>
    <w:qFormat/>
    <w:uiPriority w:val="49"/>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13">
    <w:name w:val="Grid Table 4 Accent 1"/>
    <w:basedOn w:val="12"/>
    <w:qFormat/>
    <w:uiPriority w:val="49"/>
    <w:pPr>
      <w:spacing w:after="0" w:line="240" w:lineRule="auto"/>
    </w:p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cPr>
        <w:tcBorders>
          <w:top w:val="double" w:color="4472C4" w:themeColor="accent1"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14">
    <w:name w:val="Grid Table 4 Accent 2"/>
    <w:basedOn w:val="12"/>
    <w:qFormat/>
    <w:uiPriority w:val="49"/>
    <w:pPr>
      <w:spacing w:after="0" w:line="240" w:lineRule="auto"/>
    </w:pPr>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color w:val="FFFFFF" w:themeColor="background1"/>
        <w14:textFill>
          <w14:solidFill>
            <w14:schemeClr w14:val="bg1"/>
          </w14:solidFill>
        </w14:textFill>
      </w:r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w:type="lastRow">
      <w:rPr>
        <w:b/>
        <w:bCs/>
      </w:rPr>
      <w:tcPr>
        <w:tcBorders>
          <w:top w:val="double" w:color="ED7D31" w:themeColor="accent2"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315">
    <w:name w:val="Grid Table 4 Accent 3"/>
    <w:basedOn w:val="12"/>
    <w:uiPriority w:val="49"/>
    <w:pPr>
      <w:spacing w:after="0" w:line="240" w:lineRule="auto"/>
    </w:p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316">
    <w:name w:val="Grid Table 4 Accent 4"/>
    <w:basedOn w:val="12"/>
    <w:uiPriority w:val="49"/>
    <w:pPr>
      <w:spacing w:after="0" w:line="240" w:lineRule="auto"/>
    </w:pPr>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Pr>
    <w:tblStylePr w:type="firstRow">
      <w:rPr>
        <w:b/>
        <w:bCs/>
        <w:color w:val="FFFFFF" w:themeColor="background1"/>
        <w14:textFill>
          <w14:solidFill>
            <w14:schemeClr w14:val="bg1"/>
          </w14:solidFill>
        </w14:textFill>
      </w:r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w:type="lastRow">
      <w:rPr>
        <w:b/>
        <w:bCs/>
      </w:rPr>
      <w:tcPr>
        <w:tcBorders>
          <w:top w:val="double" w:color="FFC000" w:themeColor="accent4"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317">
    <w:name w:val="Grid Table 4 Accent 5"/>
    <w:basedOn w:val="12"/>
    <w:qFormat/>
    <w:uiPriority w:val="49"/>
    <w:pPr>
      <w:spacing w:after="0" w:line="240" w:lineRule="auto"/>
    </w:p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cPr>
        <w:tcBorders>
          <w:top w:val="double" w:color="5B9BD5" w:themeColor="accent5"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318">
    <w:name w:val="Grid Table 4 Accent 6"/>
    <w:basedOn w:val="12"/>
    <w:uiPriority w:val="49"/>
    <w:pPr>
      <w:spacing w:after="0" w:line="240" w:lineRule="auto"/>
    </w:pPr>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14:textFill>
          <w14:solidFill>
            <w14:schemeClr w14:val="bg1"/>
          </w14:solidFill>
        </w14:textFill>
      </w:r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cPr>
        <w:tcBorders>
          <w:top w:val="double" w:color="70AD47" w:themeColor="accent6"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319">
    <w:name w:val="Grid Table 5 Dark"/>
    <w:basedOn w:val="12"/>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cPr>
        <w:shd w:val="clear" w:color="auto" w:fill="999999" w:themeFill="text1" w:themeFillTint="66"/>
      </w:tcPr>
    </w:tblStylePr>
    <w:tblStylePr w:type="band1Horz">
      <w:tcPr>
        <w:shd w:val="clear" w:color="auto" w:fill="999999" w:themeFill="text1" w:themeFillTint="66"/>
      </w:tcPr>
    </w:tblStylePr>
  </w:style>
  <w:style w:type="table" w:customStyle="1" w:styleId="320">
    <w:name w:val="Grid Table 5 Dark Accent 1"/>
    <w:basedOn w:val="12"/>
    <w:qFormat/>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1"/>
      </w:tcPr>
    </w:tblStylePr>
    <w:tblStylePr w:type="band1Vert">
      <w:tcPr>
        <w:shd w:val="clear" w:color="auto" w:fill="B4C6E7" w:themeFill="accent1" w:themeFillTint="66"/>
      </w:tcPr>
    </w:tblStylePr>
    <w:tblStylePr w:type="band1Horz">
      <w:tcPr>
        <w:shd w:val="clear" w:color="auto" w:fill="B4C6E7" w:themeFill="accent1" w:themeFillTint="66"/>
      </w:tcPr>
    </w:tblStylePr>
  </w:style>
  <w:style w:type="table" w:customStyle="1" w:styleId="321">
    <w:name w:val="Grid Table 5 Dark Accent 2"/>
    <w:basedOn w:val="12"/>
    <w:qFormat/>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BE4D5" w:themeFill="accent2"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ED7D31" w:themeFill="accent2"/>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ED7D31" w:themeFill="accent2"/>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ED7D31" w:themeFill="accent2"/>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ED7D31" w:themeFill="accent2"/>
      </w:tcPr>
    </w:tblStylePr>
    <w:tblStylePr w:type="band1Vert">
      <w:tcPr>
        <w:shd w:val="clear" w:color="auto" w:fill="F7CAAC" w:themeFill="accent2" w:themeFillTint="66"/>
      </w:tcPr>
    </w:tblStylePr>
    <w:tblStylePr w:type="band1Horz">
      <w:tcPr>
        <w:shd w:val="clear" w:color="auto" w:fill="F7CAAC" w:themeFill="accent2" w:themeFillTint="66"/>
      </w:tcPr>
    </w:tblStylePr>
  </w:style>
  <w:style w:type="table" w:customStyle="1" w:styleId="322">
    <w:name w:val="Grid Table 5 Dark Accent 3"/>
    <w:basedOn w:val="12"/>
    <w:qFormat/>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CECEC" w:themeFill="accent3"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5A5" w:themeFill="accent3"/>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5A5" w:themeFill="accent3"/>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5A5" w:themeFill="accent3"/>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5A5" w:themeFill="accent3"/>
      </w:tcPr>
    </w:tblStylePr>
    <w:tblStylePr w:type="band1Vert">
      <w:tcPr>
        <w:shd w:val="clear" w:color="auto" w:fill="DADADA" w:themeFill="accent3" w:themeFillTint="66"/>
      </w:tcPr>
    </w:tblStylePr>
    <w:tblStylePr w:type="band1Horz">
      <w:tcPr>
        <w:shd w:val="clear" w:color="auto" w:fill="DADADA" w:themeFill="accent3" w:themeFillTint="66"/>
      </w:tcPr>
    </w:tblStylePr>
  </w:style>
  <w:style w:type="table" w:customStyle="1" w:styleId="323">
    <w:name w:val="Grid Table 5 Dark Accent 4"/>
    <w:basedOn w:val="12"/>
    <w:qFormat/>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EF2CC" w:themeFill="accent4"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C000" w:themeFill="accent4"/>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C000" w:themeFill="accent4"/>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C000" w:themeFill="accent4"/>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C000" w:themeFill="accent4"/>
      </w:tcPr>
    </w:tblStylePr>
    <w:tblStylePr w:type="band1Vert">
      <w:tcPr>
        <w:shd w:val="clear" w:color="auto" w:fill="FFE599" w:themeFill="accent4" w:themeFillTint="66"/>
      </w:tcPr>
    </w:tblStylePr>
    <w:tblStylePr w:type="band1Horz">
      <w:tcPr>
        <w:shd w:val="clear" w:color="auto" w:fill="FFE599" w:themeFill="accent4" w:themeFillTint="66"/>
      </w:tcPr>
    </w:tblStylePr>
  </w:style>
  <w:style w:type="table" w:customStyle="1" w:styleId="324">
    <w:name w:val="Grid Table 5 Dark Accent 5"/>
    <w:basedOn w:val="12"/>
    <w:qFormat/>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cPr>
        <w:shd w:val="clear" w:color="auto" w:fill="BDD6EE" w:themeFill="accent5" w:themeFillTint="66"/>
      </w:tcPr>
    </w:tblStylePr>
    <w:tblStylePr w:type="band1Horz">
      <w:tcPr>
        <w:shd w:val="clear" w:color="auto" w:fill="BDD6EE" w:themeFill="accent5" w:themeFillTint="66"/>
      </w:tcPr>
    </w:tblStylePr>
  </w:style>
  <w:style w:type="table" w:customStyle="1" w:styleId="325">
    <w:name w:val="Grid Table 5 Dark Accent 6"/>
    <w:basedOn w:val="12"/>
    <w:qFormat/>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cPr>
        <w:shd w:val="clear" w:color="auto" w:fill="C5E0B3" w:themeFill="accent6" w:themeFillTint="66"/>
      </w:tcPr>
    </w:tblStylePr>
    <w:tblStylePr w:type="band1Horz">
      <w:tcPr>
        <w:shd w:val="clear" w:color="auto" w:fill="C5E0B3" w:themeFill="accent6" w:themeFillTint="66"/>
      </w:tcPr>
    </w:tblStylePr>
  </w:style>
  <w:style w:type="table" w:customStyle="1" w:styleId="326">
    <w:name w:val="Grid Table 6 Colorful"/>
    <w:basedOn w:val="12"/>
    <w:qFormat/>
    <w:uiPriority w:val="51"/>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27">
    <w:name w:val="Grid Table 6 Colorful Accent 1"/>
    <w:basedOn w:val="12"/>
    <w:uiPriority w:val="51"/>
    <w:pPr>
      <w:spacing w:after="0" w:line="240" w:lineRule="auto"/>
    </w:p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rPr>
      <w:tcPr>
        <w:tcBorders>
          <w:bottom w:val="single" w:color="8EAADB" w:themeColor="accent1" w:themeTint="99" w:sz="12" w:space="0"/>
        </w:tcBorders>
      </w:tcPr>
    </w:tblStylePr>
    <w:tblStylePr w:type="lastRow">
      <w:rPr>
        <w:b/>
        <w:bCs/>
      </w:rPr>
      <w:tcPr>
        <w:tcBorders>
          <w:top w:val="doub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28">
    <w:name w:val="Grid Table 6 Colorful Accent 2"/>
    <w:basedOn w:val="12"/>
    <w:uiPriority w:val="51"/>
    <w:pPr>
      <w:spacing w:after="0" w:line="240" w:lineRule="auto"/>
    </w:pPr>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rPr>
      <w:tcPr>
        <w:tcBorders>
          <w:bottom w:val="single" w:color="F4B083" w:themeColor="accent2" w:themeTint="99" w:sz="12" w:space="0"/>
        </w:tcBorders>
      </w:tcPr>
    </w:tblStylePr>
    <w:tblStylePr w:type="lastRow">
      <w:rPr>
        <w:b/>
        <w:bCs/>
      </w:rPr>
      <w:tcPr>
        <w:tcBorders>
          <w:top w:val="double" w:color="F4B083" w:themeColor="accent2" w:themeTint="99"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329">
    <w:name w:val="Grid Table 6 Colorful Accent 3"/>
    <w:basedOn w:val="12"/>
    <w:uiPriority w:val="51"/>
    <w:pPr>
      <w:spacing w:after="0" w:line="240" w:lineRule="auto"/>
    </w:p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rPr>
      <w:tcPr>
        <w:tcBorders>
          <w:bottom w:val="single" w:color="C8C8C8" w:themeColor="accent3" w:themeTint="99" w:sz="12" w:space="0"/>
        </w:tcBorders>
      </w:tcPr>
    </w:tblStylePr>
    <w:tblStylePr w:type="lastRow">
      <w:rPr>
        <w:b/>
        <w:bCs/>
      </w:rPr>
      <w:tcPr>
        <w:tcBorders>
          <w:top w:val="double" w:color="C8C8C8" w:themeColor="accent3" w:themeTint="99"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330">
    <w:name w:val="Grid Table 6 Colorful Accent 4"/>
    <w:basedOn w:val="12"/>
    <w:uiPriority w:val="51"/>
    <w:pPr>
      <w:spacing w:after="0" w:line="240" w:lineRule="auto"/>
    </w:pPr>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Pr>
    <w:tblStylePr w:type="firstRow">
      <w:rPr>
        <w:b/>
        <w:bCs/>
      </w:rPr>
      <w:tcPr>
        <w:tcBorders>
          <w:bottom w:val="single" w:color="FFD965" w:themeColor="accent4" w:themeTint="99" w:sz="12" w:space="0"/>
        </w:tcBorders>
      </w:tcPr>
    </w:tblStylePr>
    <w:tblStylePr w:type="lastRow">
      <w:rPr>
        <w:b/>
        <w:bCs/>
      </w:rPr>
      <w:tcPr>
        <w:tcBorders>
          <w:top w:val="double" w:color="FFD965" w:themeColor="accent4" w:themeTint="99"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331">
    <w:name w:val="Grid Table 6 Colorful Accent 5"/>
    <w:basedOn w:val="12"/>
    <w:uiPriority w:val="51"/>
    <w:pPr>
      <w:spacing w:after="0" w:line="240" w:lineRule="auto"/>
    </w:p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cPr>
        <w:tcBorders>
          <w:bottom w:val="single" w:color="9CC2E5" w:themeColor="accent5" w:themeTint="99" w:sz="12" w:space="0"/>
        </w:tcBorders>
      </w:tcPr>
    </w:tblStylePr>
    <w:tblStylePr w:type="lastRow">
      <w:rPr>
        <w:b/>
        <w:bCs/>
      </w:rPr>
      <w:tcPr>
        <w:tcBorders>
          <w:top w:val="double" w:color="9CC2E5" w:themeColor="accent5" w:themeTint="99"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332">
    <w:name w:val="Grid Table 6 Colorful Accent 6"/>
    <w:basedOn w:val="12"/>
    <w:uiPriority w:val="51"/>
    <w:pPr>
      <w:spacing w:after="0" w:line="240" w:lineRule="auto"/>
    </w:pPr>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rPr>
      <w:tcPr>
        <w:tcBorders>
          <w:bottom w:val="single" w:color="A8D08D" w:themeColor="accent6" w:themeTint="99" w:sz="12" w:space="0"/>
        </w:tcBorders>
      </w:tcPr>
    </w:tblStylePr>
    <w:tblStylePr w:type="lastRow">
      <w:rPr>
        <w:b/>
        <w:bCs/>
      </w:rPr>
      <w:tcPr>
        <w:tcBorders>
          <w:top w:val="double" w:color="A8D08D" w:themeColor="accent6" w:themeTint="99"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333">
    <w:name w:val="Grid Table 7 Colorful"/>
    <w:basedOn w:val="12"/>
    <w:uiPriority w:val="52"/>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334">
    <w:name w:val="Grid Table 7 Colorful Accent 1"/>
    <w:basedOn w:val="12"/>
    <w:uiPriority w:val="52"/>
    <w:pPr>
      <w:spacing w:after="0" w:line="240" w:lineRule="auto"/>
    </w:p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9E2F3" w:themeFill="accent1" w:themeFillTint="33"/>
      </w:tcPr>
    </w:tblStylePr>
    <w:tblStylePr w:type="band1Horz">
      <w:tcPr>
        <w:shd w:val="clear" w:color="auto" w:fill="D9E2F3" w:themeFill="accent1" w:themeFillTint="33"/>
      </w:tcPr>
    </w:tblStylePr>
    <w:tblStylePr w:type="neCell">
      <w:tcPr>
        <w:tcBorders>
          <w:bottom w:val="single" w:color="8EAADB" w:themeColor="accent1" w:themeTint="99" w:sz="4" w:space="0"/>
        </w:tcBorders>
      </w:tcPr>
    </w:tblStylePr>
    <w:tblStylePr w:type="nwCell">
      <w:tcPr>
        <w:tcBorders>
          <w:bottom w:val="single" w:color="8EAADB" w:themeColor="accent1" w:themeTint="99" w:sz="4" w:space="0"/>
        </w:tcBorders>
      </w:tcPr>
    </w:tblStylePr>
    <w:tblStylePr w:type="seCell">
      <w:tcPr>
        <w:tcBorders>
          <w:top w:val="single" w:color="8EAADB" w:themeColor="accent1" w:themeTint="99" w:sz="4" w:space="0"/>
        </w:tcBorders>
      </w:tcPr>
    </w:tblStylePr>
    <w:tblStylePr w:type="swCell">
      <w:tcPr>
        <w:tcBorders>
          <w:top w:val="single" w:color="8EAADB" w:themeColor="accent1" w:themeTint="99" w:sz="4" w:space="0"/>
        </w:tcBorders>
      </w:tcPr>
    </w:tblStylePr>
  </w:style>
  <w:style w:type="table" w:customStyle="1" w:styleId="335">
    <w:name w:val="Grid Table 7 Colorful Accent 2"/>
    <w:basedOn w:val="12"/>
    <w:uiPriority w:val="52"/>
    <w:pPr>
      <w:spacing w:after="0" w:line="240" w:lineRule="auto"/>
    </w:pPr>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BE4D5" w:themeFill="accent2" w:themeFillTint="33"/>
      </w:tcPr>
    </w:tblStylePr>
    <w:tblStylePr w:type="band1Horz">
      <w:tcPr>
        <w:shd w:val="clear" w:color="auto" w:fill="FBE4D5" w:themeFill="accent2" w:themeFillTint="33"/>
      </w:tcPr>
    </w:tblStylePr>
    <w:tblStylePr w:type="neCell">
      <w:tcPr>
        <w:tcBorders>
          <w:bottom w:val="single" w:color="F4B083" w:themeColor="accent2" w:themeTint="99" w:sz="4" w:space="0"/>
        </w:tcBorders>
      </w:tcPr>
    </w:tblStylePr>
    <w:tblStylePr w:type="nwCell">
      <w:tcPr>
        <w:tcBorders>
          <w:bottom w:val="single" w:color="F4B083" w:themeColor="accent2" w:themeTint="99" w:sz="4" w:space="0"/>
        </w:tcBorders>
      </w:tcPr>
    </w:tblStylePr>
    <w:tblStylePr w:type="seCell">
      <w:tcPr>
        <w:tcBorders>
          <w:top w:val="single" w:color="F4B083" w:themeColor="accent2" w:themeTint="99" w:sz="4" w:space="0"/>
        </w:tcBorders>
      </w:tcPr>
    </w:tblStylePr>
    <w:tblStylePr w:type="swCell">
      <w:tcPr>
        <w:tcBorders>
          <w:top w:val="single" w:color="F4B083" w:themeColor="accent2" w:themeTint="99" w:sz="4" w:space="0"/>
        </w:tcBorders>
      </w:tcPr>
    </w:tblStylePr>
  </w:style>
  <w:style w:type="table" w:customStyle="1" w:styleId="336">
    <w:name w:val="Grid Table 7 Colorful Accent 3"/>
    <w:basedOn w:val="12"/>
    <w:uiPriority w:val="52"/>
    <w:pPr>
      <w:spacing w:after="0" w:line="240" w:lineRule="auto"/>
    </w:p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CECEC" w:themeFill="accent3" w:themeFillTint="33"/>
      </w:tcPr>
    </w:tblStylePr>
    <w:tblStylePr w:type="band1Horz">
      <w:tcPr>
        <w:shd w:val="clear" w:color="auto" w:fill="ECECEC" w:themeFill="accent3" w:themeFillTint="33"/>
      </w:tcPr>
    </w:tblStylePr>
    <w:tblStylePr w:type="neCell">
      <w:tcPr>
        <w:tcBorders>
          <w:bottom w:val="single" w:color="C8C8C8" w:themeColor="accent3" w:themeTint="99" w:sz="4" w:space="0"/>
        </w:tcBorders>
      </w:tcPr>
    </w:tblStylePr>
    <w:tblStylePr w:type="nwCell">
      <w:tcPr>
        <w:tcBorders>
          <w:bottom w:val="single" w:color="C8C8C8" w:themeColor="accent3" w:themeTint="99" w:sz="4" w:space="0"/>
        </w:tcBorders>
      </w:tcPr>
    </w:tblStylePr>
    <w:tblStylePr w:type="seCell">
      <w:tcPr>
        <w:tcBorders>
          <w:top w:val="single" w:color="C8C8C8" w:themeColor="accent3" w:themeTint="99" w:sz="4" w:space="0"/>
        </w:tcBorders>
      </w:tcPr>
    </w:tblStylePr>
    <w:tblStylePr w:type="swCell">
      <w:tcPr>
        <w:tcBorders>
          <w:top w:val="single" w:color="C8C8C8" w:themeColor="accent3" w:themeTint="99" w:sz="4" w:space="0"/>
        </w:tcBorders>
      </w:tcPr>
    </w:tblStylePr>
  </w:style>
  <w:style w:type="table" w:customStyle="1" w:styleId="337">
    <w:name w:val="Grid Table 7 Colorful Accent 4"/>
    <w:basedOn w:val="12"/>
    <w:uiPriority w:val="52"/>
    <w:pPr>
      <w:spacing w:after="0" w:line="240" w:lineRule="auto"/>
    </w:pPr>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EF2CC" w:themeFill="accent4" w:themeFillTint="33"/>
      </w:tcPr>
    </w:tblStylePr>
    <w:tblStylePr w:type="band1Horz">
      <w:tcPr>
        <w:shd w:val="clear" w:color="auto" w:fill="FEF2CC" w:themeFill="accent4" w:themeFillTint="33"/>
      </w:tcPr>
    </w:tblStylePr>
    <w:tblStylePr w:type="neCell">
      <w:tcPr>
        <w:tcBorders>
          <w:bottom w:val="single" w:color="FFD965" w:themeColor="accent4" w:themeTint="99" w:sz="4" w:space="0"/>
        </w:tcBorders>
      </w:tcPr>
    </w:tblStylePr>
    <w:tblStylePr w:type="nwCell">
      <w:tcPr>
        <w:tcBorders>
          <w:bottom w:val="single" w:color="FFD965" w:themeColor="accent4" w:themeTint="99" w:sz="4" w:space="0"/>
        </w:tcBorders>
      </w:tcPr>
    </w:tblStylePr>
    <w:tblStylePr w:type="seCell">
      <w:tcPr>
        <w:tcBorders>
          <w:top w:val="single" w:color="FFD965" w:themeColor="accent4" w:themeTint="99" w:sz="4" w:space="0"/>
        </w:tcBorders>
      </w:tcPr>
    </w:tblStylePr>
    <w:tblStylePr w:type="swCell">
      <w:tcPr>
        <w:tcBorders>
          <w:top w:val="single" w:color="FFD965" w:themeColor="accent4" w:themeTint="99" w:sz="4" w:space="0"/>
        </w:tcBorders>
      </w:tcPr>
    </w:tblStylePr>
  </w:style>
  <w:style w:type="table" w:customStyle="1" w:styleId="338">
    <w:name w:val="Grid Table 7 Colorful Accent 5"/>
    <w:basedOn w:val="12"/>
    <w:uiPriority w:val="52"/>
    <w:pPr>
      <w:spacing w:after="0" w:line="240" w:lineRule="auto"/>
    </w:p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EEAF6" w:themeFill="accent5" w:themeFillTint="33"/>
      </w:tcPr>
    </w:tblStylePr>
    <w:tblStylePr w:type="band1Horz">
      <w:tcPr>
        <w:shd w:val="clear" w:color="auto" w:fill="DEEAF6" w:themeFill="accent5" w:themeFillTint="33"/>
      </w:tcPr>
    </w:tblStylePr>
    <w:tblStylePr w:type="neCell">
      <w:tcPr>
        <w:tcBorders>
          <w:bottom w:val="single" w:color="9CC2E5" w:themeColor="accent5" w:themeTint="99" w:sz="4" w:space="0"/>
        </w:tcBorders>
      </w:tcPr>
    </w:tblStylePr>
    <w:tblStylePr w:type="nwCell">
      <w:tcPr>
        <w:tcBorders>
          <w:bottom w:val="single" w:color="9CC2E5" w:themeColor="accent5" w:themeTint="99" w:sz="4" w:space="0"/>
        </w:tcBorders>
      </w:tcPr>
    </w:tblStylePr>
    <w:tblStylePr w:type="seCell">
      <w:tcPr>
        <w:tcBorders>
          <w:top w:val="single" w:color="9CC2E5" w:themeColor="accent5" w:themeTint="99" w:sz="4" w:space="0"/>
        </w:tcBorders>
      </w:tcPr>
    </w:tblStylePr>
    <w:tblStylePr w:type="swCell">
      <w:tcPr>
        <w:tcBorders>
          <w:top w:val="single" w:color="9CC2E5" w:themeColor="accent5" w:themeTint="99" w:sz="4" w:space="0"/>
        </w:tcBorders>
      </w:tcPr>
    </w:tblStylePr>
  </w:style>
  <w:style w:type="table" w:customStyle="1" w:styleId="339">
    <w:name w:val="Grid Table 7 Colorful Accent 6"/>
    <w:basedOn w:val="12"/>
    <w:uiPriority w:val="52"/>
    <w:pPr>
      <w:spacing w:after="0" w:line="240" w:lineRule="auto"/>
    </w:pPr>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2EFD9" w:themeFill="accent6" w:themeFillTint="33"/>
      </w:tcPr>
    </w:tblStylePr>
    <w:tblStylePr w:type="band1Horz">
      <w:tcPr>
        <w:shd w:val="clear" w:color="auto" w:fill="E2EFD9" w:themeFill="accent6" w:themeFillTint="33"/>
      </w:tcPr>
    </w:tblStylePr>
    <w:tblStylePr w:type="neCell">
      <w:tcPr>
        <w:tcBorders>
          <w:bottom w:val="single" w:color="A8D08D" w:themeColor="accent6" w:themeTint="99" w:sz="4" w:space="0"/>
        </w:tcBorders>
      </w:tcPr>
    </w:tblStylePr>
    <w:tblStylePr w:type="nwCell">
      <w:tcPr>
        <w:tcBorders>
          <w:bottom w:val="single" w:color="A8D08D" w:themeColor="accent6" w:themeTint="99" w:sz="4" w:space="0"/>
        </w:tcBorders>
      </w:tcPr>
    </w:tblStylePr>
    <w:tblStylePr w:type="seCell">
      <w:tcPr>
        <w:tcBorders>
          <w:top w:val="single" w:color="A8D08D" w:themeColor="accent6" w:themeTint="99" w:sz="4" w:space="0"/>
        </w:tcBorders>
      </w:tcPr>
    </w:tblStylePr>
    <w:tblStylePr w:type="swCell">
      <w:tcPr>
        <w:tcBorders>
          <w:top w:val="single" w:color="A8D08D" w:themeColor="accent6" w:themeTint="99" w:sz="4" w:space="0"/>
        </w:tcBorders>
      </w:tcPr>
    </w:tblStylePr>
  </w:style>
  <w:style w:type="character" w:customStyle="1" w:styleId="340">
    <w:name w:val="Hashtag"/>
    <w:basedOn w:val="11"/>
    <w:semiHidden/>
    <w:unhideWhenUsed/>
    <w:uiPriority w:val="99"/>
    <w:rPr>
      <w:rFonts w:ascii="Arial" w:hAnsi="Arial" w:cs="Arial"/>
      <w:color w:val="000000"/>
      <w:shd w:val="clear" w:color="auto" w:fill="E1DFDD"/>
    </w:rPr>
  </w:style>
  <w:style w:type="character" w:customStyle="1" w:styleId="341">
    <w:name w:val="Header Char"/>
    <w:basedOn w:val="11"/>
    <w:link w:val="40"/>
    <w:semiHidden/>
    <w:uiPriority w:val="99"/>
    <w:rPr>
      <w:rFonts w:ascii="Arial" w:hAnsi="Arial" w:cs="Arial"/>
      <w:color w:val="000000"/>
    </w:rPr>
  </w:style>
  <w:style w:type="character" w:customStyle="1" w:styleId="342">
    <w:name w:val="HTML Address Char"/>
    <w:basedOn w:val="11"/>
    <w:link w:val="42"/>
    <w:semiHidden/>
    <w:uiPriority w:val="99"/>
    <w:rPr>
      <w:rFonts w:ascii="Arial" w:hAnsi="Arial" w:cs="Arial"/>
      <w:i/>
      <w:iCs/>
      <w:color w:val="000000"/>
    </w:rPr>
  </w:style>
  <w:style w:type="character" w:customStyle="1" w:styleId="343">
    <w:name w:val="HTML Preformatted Char"/>
    <w:basedOn w:val="11"/>
    <w:link w:val="47"/>
    <w:semiHidden/>
    <w:uiPriority w:val="99"/>
    <w:rPr>
      <w:rFonts w:ascii="Arial" w:hAnsi="Arial" w:cs="Arial"/>
      <w:color w:val="000000"/>
      <w:sz w:val="20"/>
      <w:szCs w:val="20"/>
    </w:rPr>
  </w:style>
  <w:style w:type="table" w:customStyle="1" w:styleId="344">
    <w:name w:val="List Table 1 Light"/>
    <w:basedOn w:val="12"/>
    <w:uiPriority w:val="46"/>
    <w:pPr>
      <w:spacing w:after="0" w:line="240" w:lineRule="auto"/>
    </w:pPr>
    <w:tblStylePr w:type="firstRow">
      <w:rPr>
        <w:b/>
        <w:bCs/>
      </w:rPr>
      <w:tcPr>
        <w:tcBorders>
          <w:bottom w:val="single" w:color="666666" w:themeColor="text1" w:themeTint="99" w:sz="4" w:space="0"/>
        </w:tcBorders>
      </w:tcPr>
    </w:tblStylePr>
    <w:tblStylePr w:type="lastRow">
      <w:rPr>
        <w:b/>
        <w:bCs/>
      </w:rPr>
      <w:tcPr>
        <w:tcBorders>
          <w:top w:val="sing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45">
    <w:name w:val="List Table 1 Light Accent 1"/>
    <w:basedOn w:val="12"/>
    <w:uiPriority w:val="46"/>
    <w:pPr>
      <w:spacing w:after="0" w:line="240" w:lineRule="auto"/>
    </w:pPr>
    <w:tblStylePr w:type="firstRow">
      <w:rPr>
        <w:b/>
        <w:bCs/>
      </w:rPr>
      <w:tcPr>
        <w:tcBorders>
          <w:bottom w:val="single" w:color="8EAADB" w:themeColor="accent1" w:themeTint="99" w:sz="4" w:space="0"/>
        </w:tcBorders>
      </w:tcPr>
    </w:tblStylePr>
    <w:tblStylePr w:type="lastRow">
      <w:rPr>
        <w:b/>
        <w:bCs/>
      </w:rPr>
      <w:tcPr>
        <w:tcBorders>
          <w:top w:val="sing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46">
    <w:name w:val="List Table 1 Light Accent 2"/>
    <w:basedOn w:val="12"/>
    <w:uiPriority w:val="46"/>
    <w:pPr>
      <w:spacing w:after="0" w:line="240" w:lineRule="auto"/>
    </w:pPr>
    <w:tblStylePr w:type="firstRow">
      <w:rPr>
        <w:b/>
        <w:bCs/>
      </w:rPr>
      <w:tcPr>
        <w:tcBorders>
          <w:bottom w:val="single" w:color="F4B083" w:themeColor="accent2" w:themeTint="99" w:sz="4" w:space="0"/>
        </w:tcBorders>
      </w:tcPr>
    </w:tblStylePr>
    <w:tblStylePr w:type="lastRow">
      <w:rPr>
        <w:b/>
        <w:bCs/>
      </w:rPr>
      <w:tcPr>
        <w:tcBorders>
          <w:top w:val="single" w:color="F4B083" w:themeColor="accent2" w:themeTint="99"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347">
    <w:name w:val="List Table 1 Light Accent 3"/>
    <w:basedOn w:val="12"/>
    <w:uiPriority w:val="46"/>
    <w:pPr>
      <w:spacing w:after="0" w:line="240" w:lineRule="auto"/>
    </w:pPr>
    <w:tblStylePr w:type="firstRow">
      <w:rPr>
        <w:b/>
        <w:bCs/>
      </w:rPr>
      <w:tcPr>
        <w:tcBorders>
          <w:bottom w:val="single" w:color="C8C8C8" w:themeColor="accent3" w:themeTint="99" w:sz="4" w:space="0"/>
        </w:tcBorders>
      </w:tcPr>
    </w:tblStylePr>
    <w:tblStylePr w:type="lastRow">
      <w:rPr>
        <w:b/>
        <w:bCs/>
      </w:rPr>
      <w:tcPr>
        <w:tcBorders>
          <w:top w:val="single" w:color="C8C8C8" w:themeColor="accent3" w:themeTint="99"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348">
    <w:name w:val="List Table 1 Light Accent 4"/>
    <w:basedOn w:val="12"/>
    <w:uiPriority w:val="46"/>
    <w:pPr>
      <w:spacing w:after="0" w:line="240" w:lineRule="auto"/>
    </w:pPr>
    <w:tblStylePr w:type="firstRow">
      <w:rPr>
        <w:b/>
        <w:bCs/>
      </w:rPr>
      <w:tcPr>
        <w:tcBorders>
          <w:bottom w:val="single" w:color="FFD965" w:themeColor="accent4" w:themeTint="99" w:sz="4" w:space="0"/>
        </w:tcBorders>
      </w:tcPr>
    </w:tblStylePr>
    <w:tblStylePr w:type="lastRow">
      <w:rPr>
        <w:b/>
        <w:bCs/>
      </w:rPr>
      <w:tcPr>
        <w:tcBorders>
          <w:top w:val="single" w:color="FFD965" w:themeColor="accent4" w:themeTint="99"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349">
    <w:name w:val="List Table 1 Light Accent 5"/>
    <w:basedOn w:val="12"/>
    <w:uiPriority w:val="46"/>
    <w:pPr>
      <w:spacing w:after="0" w:line="240" w:lineRule="auto"/>
    </w:pPr>
    <w:tblStylePr w:type="firstRow">
      <w:rPr>
        <w:b/>
        <w:bCs/>
      </w:rPr>
      <w:tcPr>
        <w:tcBorders>
          <w:bottom w:val="single" w:color="9CC2E5" w:themeColor="accent5" w:themeTint="99" w:sz="4" w:space="0"/>
        </w:tcBorders>
      </w:tcPr>
    </w:tblStylePr>
    <w:tblStylePr w:type="lastRow">
      <w:rPr>
        <w:b/>
        <w:bCs/>
      </w:rPr>
      <w:tcPr>
        <w:tcBorders>
          <w:top w:val="single" w:color="9CC2E5" w:themeColor="accent5" w:themeTint="99"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350">
    <w:name w:val="List Table 1 Light Accent 6"/>
    <w:basedOn w:val="12"/>
    <w:uiPriority w:val="46"/>
    <w:pPr>
      <w:spacing w:after="0" w:line="240" w:lineRule="auto"/>
    </w:pPr>
    <w:tblStylePr w:type="firstRow">
      <w:rPr>
        <w:b/>
        <w:bCs/>
      </w:rPr>
      <w:tcPr>
        <w:tcBorders>
          <w:bottom w:val="single" w:color="A8D08D" w:themeColor="accent6" w:themeTint="99" w:sz="4" w:space="0"/>
        </w:tcBorders>
      </w:tcPr>
    </w:tblStylePr>
    <w:tblStylePr w:type="lastRow">
      <w:rPr>
        <w:b/>
        <w:bCs/>
      </w:rPr>
      <w:tcPr>
        <w:tcBorders>
          <w:top w:val="single" w:color="A8D08D" w:themeColor="accent6" w:themeTint="99"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351">
    <w:name w:val="List Table 2"/>
    <w:basedOn w:val="12"/>
    <w:uiPriority w:val="47"/>
    <w:pPr>
      <w:spacing w:after="0" w:line="240" w:lineRule="auto"/>
    </w:pPr>
    <w:tblPr>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52">
    <w:name w:val="List Table 2 Accent 1"/>
    <w:basedOn w:val="12"/>
    <w:uiPriority w:val="47"/>
    <w:pPr>
      <w:spacing w:after="0" w:line="240" w:lineRule="auto"/>
    </w:pPr>
    <w:tblPr>
      <w:tblBorders>
        <w:top w:val="single" w:color="8EAADB" w:themeColor="accent1" w:themeTint="99" w:sz="4" w:space="0"/>
        <w:bottom w:val="single" w:color="8EAADB" w:themeColor="accent1" w:themeTint="99" w:sz="4" w:space="0"/>
        <w:insideH w:val="single" w:color="8EAADB"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53">
    <w:name w:val="List Table 2 Accent 2"/>
    <w:basedOn w:val="12"/>
    <w:uiPriority w:val="47"/>
    <w:pPr>
      <w:spacing w:after="0" w:line="240" w:lineRule="auto"/>
    </w:pPr>
    <w:tblPr>
      <w:tblBorders>
        <w:top w:val="single" w:color="F4B083" w:themeColor="accent2" w:themeTint="99" w:sz="4" w:space="0"/>
        <w:bottom w:val="single" w:color="F4B083" w:themeColor="accent2" w:themeTint="99" w:sz="4" w:space="0"/>
        <w:insideH w:val="single" w:color="F4B083"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354">
    <w:name w:val="List Table 2 Accent 3"/>
    <w:basedOn w:val="12"/>
    <w:uiPriority w:val="47"/>
    <w:pPr>
      <w:spacing w:after="0" w:line="240" w:lineRule="auto"/>
    </w:pPr>
    <w:tblPr>
      <w:tblBorders>
        <w:top w:val="single" w:color="C8C8C8" w:themeColor="accent3" w:themeTint="99" w:sz="4" w:space="0"/>
        <w:bottom w:val="single" w:color="C8C8C8" w:themeColor="accent3" w:themeTint="99" w:sz="4" w:space="0"/>
        <w:insideH w:val="single" w:color="C8C8C8"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355">
    <w:name w:val="List Table 2 Accent 4"/>
    <w:basedOn w:val="12"/>
    <w:uiPriority w:val="47"/>
    <w:pPr>
      <w:spacing w:after="0" w:line="240" w:lineRule="auto"/>
    </w:pPr>
    <w:tblPr>
      <w:tblBorders>
        <w:top w:val="single" w:color="FFD965" w:themeColor="accent4" w:themeTint="99" w:sz="4" w:space="0"/>
        <w:bottom w:val="single" w:color="FFD965" w:themeColor="accent4" w:themeTint="99" w:sz="4" w:space="0"/>
        <w:insideH w:val="single" w:color="FFD965"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356">
    <w:name w:val="List Table 2 Accent 5"/>
    <w:basedOn w:val="12"/>
    <w:uiPriority w:val="47"/>
    <w:pPr>
      <w:spacing w:after="0" w:line="240" w:lineRule="auto"/>
    </w:pPr>
    <w:tblPr>
      <w:tblBorders>
        <w:top w:val="single" w:color="9CC2E5" w:themeColor="accent5" w:themeTint="99" w:sz="4" w:space="0"/>
        <w:bottom w:val="single" w:color="9CC2E5" w:themeColor="accent5" w:themeTint="99" w:sz="4" w:space="0"/>
        <w:insideH w:val="single" w:color="9CC2E5"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357">
    <w:name w:val="List Table 2 Accent 6"/>
    <w:basedOn w:val="12"/>
    <w:uiPriority w:val="47"/>
    <w:pPr>
      <w:spacing w:after="0" w:line="240" w:lineRule="auto"/>
    </w:pPr>
    <w:tblPr>
      <w:tblBorders>
        <w:top w:val="single" w:color="A8D08D" w:themeColor="accent6" w:themeTint="99" w:sz="4" w:space="0"/>
        <w:bottom w:val="single" w:color="A8D08D" w:themeColor="accent6" w:themeTint="99" w:sz="4" w:space="0"/>
        <w:insideH w:val="single" w:color="A8D08D"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358">
    <w:name w:val="List Table 3"/>
    <w:basedOn w:val="12"/>
    <w:uiPriority w:val="48"/>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14:textFill>
          <w14:solidFill>
            <w14:schemeClr w14:val="bg1"/>
          </w14:solidFill>
        </w14:textFill>
      </w:rPr>
      <w:tcPr>
        <w:shd w:val="clear" w:color="auto" w:fill="000000" w:themeFill="text1"/>
      </w:tcPr>
    </w:tblStylePr>
    <w:tblStylePr w:type="lastRow">
      <w:rPr>
        <w:b/>
        <w:bCs/>
      </w:rPr>
      <w:tcPr>
        <w:tcBorders>
          <w:top w:val="double" w:color="000000" w:themeColor="tex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000000" w:themeColor="text1" w:sz="4" w:space="0"/>
          <w:left w:val="nil"/>
        </w:tcBorders>
      </w:tcPr>
    </w:tblStylePr>
    <w:tblStylePr w:type="swCell">
      <w:tcPr>
        <w:tcBorders>
          <w:top w:val="double" w:color="000000" w:themeColor="text1" w:sz="4" w:space="0"/>
          <w:right w:val="nil"/>
        </w:tcBorders>
      </w:tcPr>
    </w:tblStylePr>
  </w:style>
  <w:style w:type="table" w:customStyle="1" w:styleId="359">
    <w:name w:val="List Table 3 Accent 1"/>
    <w:basedOn w:val="12"/>
    <w:uiPriority w:val="48"/>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b/>
        <w:bCs/>
        <w:color w:val="FFFFFF" w:themeColor="background1"/>
        <w14:textFill>
          <w14:solidFill>
            <w14:schemeClr w14:val="bg1"/>
          </w14:solidFill>
        </w14:textFill>
      </w:rPr>
      <w:tcPr>
        <w:shd w:val="clear" w:color="auto" w:fill="4472C4" w:themeFill="accent1"/>
      </w:tcPr>
    </w:tblStylePr>
    <w:tblStylePr w:type="lastRow">
      <w:rPr>
        <w:b/>
        <w:bCs/>
      </w:rPr>
      <w:tcPr>
        <w:tcBorders>
          <w:top w:val="double" w:color="4472C4" w:themeColor="accen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4472C4" w:themeColor="accent1" w:sz="4" w:space="0"/>
          <w:right w:val="single" w:color="4472C4" w:themeColor="accent1" w:sz="4" w:space="0"/>
        </w:tcBorders>
      </w:tcPr>
    </w:tblStylePr>
    <w:tblStylePr w:type="band1Horz">
      <w:tcPr>
        <w:tcBorders>
          <w:top w:val="single" w:color="4472C4" w:themeColor="accent1" w:sz="4" w:space="0"/>
          <w:bottom w:val="single" w:color="4472C4" w:themeColor="accen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4472C4" w:themeColor="accent1" w:sz="4" w:space="0"/>
          <w:left w:val="nil"/>
        </w:tcBorders>
      </w:tcPr>
    </w:tblStylePr>
    <w:tblStylePr w:type="swCell">
      <w:tcPr>
        <w:tcBorders>
          <w:top w:val="double" w:color="4472C4" w:themeColor="accent1" w:sz="4" w:space="0"/>
          <w:right w:val="nil"/>
        </w:tcBorders>
      </w:tcPr>
    </w:tblStylePr>
  </w:style>
  <w:style w:type="table" w:customStyle="1" w:styleId="360">
    <w:name w:val="List Table 3 Accent 2"/>
    <w:basedOn w:val="12"/>
    <w:uiPriority w:val="48"/>
    <w:pPr>
      <w:spacing w:after="0" w:line="240" w:lineRule="auto"/>
    </w:pPr>
    <w:tblPr>
      <w:tblBorders>
        <w:top w:val="single" w:color="ED7D31" w:themeColor="accent2" w:sz="4" w:space="0"/>
        <w:left w:val="single" w:color="ED7D31" w:themeColor="accent2" w:sz="4" w:space="0"/>
        <w:bottom w:val="single" w:color="ED7D31" w:themeColor="accent2" w:sz="4" w:space="0"/>
        <w:right w:val="single" w:color="ED7D31" w:themeColor="accent2" w:sz="4" w:space="0"/>
      </w:tblBorders>
    </w:tblPr>
    <w:tblStylePr w:type="firstRow">
      <w:rPr>
        <w:b/>
        <w:bCs/>
        <w:color w:val="FFFFFF" w:themeColor="background1"/>
        <w14:textFill>
          <w14:solidFill>
            <w14:schemeClr w14:val="bg1"/>
          </w14:solidFill>
        </w14:textFill>
      </w:rPr>
      <w:tcPr>
        <w:shd w:val="clear" w:color="auto" w:fill="ED7D31" w:themeFill="accent2"/>
      </w:tcPr>
    </w:tblStylePr>
    <w:tblStylePr w:type="lastRow">
      <w:rPr>
        <w:b/>
        <w:bCs/>
      </w:rPr>
      <w:tcPr>
        <w:tcBorders>
          <w:top w:val="double" w:color="ED7D31" w:themeColor="accent2"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ED7D31" w:themeColor="accent2" w:sz="4" w:space="0"/>
          <w:right w:val="single" w:color="ED7D31" w:themeColor="accent2" w:sz="4" w:space="0"/>
        </w:tcBorders>
      </w:tcPr>
    </w:tblStylePr>
    <w:tblStylePr w:type="band1Horz">
      <w:tcPr>
        <w:tcBorders>
          <w:top w:val="single" w:color="ED7D31" w:themeColor="accent2" w:sz="4" w:space="0"/>
          <w:bottom w:val="single" w:color="ED7D31" w:themeColor="accent2"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ED7D31" w:themeColor="accent2" w:sz="4" w:space="0"/>
          <w:left w:val="nil"/>
        </w:tcBorders>
      </w:tcPr>
    </w:tblStylePr>
    <w:tblStylePr w:type="swCell">
      <w:tcPr>
        <w:tcBorders>
          <w:top w:val="double" w:color="ED7D31" w:themeColor="accent2" w:sz="4" w:space="0"/>
          <w:right w:val="nil"/>
        </w:tcBorders>
      </w:tcPr>
    </w:tblStylePr>
  </w:style>
  <w:style w:type="table" w:customStyle="1" w:styleId="361">
    <w:name w:val="List Table 3 Accent 3"/>
    <w:basedOn w:val="12"/>
    <w:uiPriority w:val="48"/>
    <w:pPr>
      <w:spacing w:after="0" w:line="240" w:lineRule="auto"/>
    </w:pPr>
    <w:tblPr>
      <w:tblBorders>
        <w:top w:val="single" w:color="A5A5A5" w:themeColor="accent3" w:sz="4" w:space="0"/>
        <w:left w:val="single" w:color="A5A5A5" w:themeColor="accent3" w:sz="4" w:space="0"/>
        <w:bottom w:val="single" w:color="A5A5A5" w:themeColor="accent3" w:sz="4" w:space="0"/>
        <w:right w:val="single" w:color="A5A5A5" w:themeColor="accent3" w:sz="4" w:space="0"/>
      </w:tblBorders>
    </w:tblPr>
    <w:tblStylePr w:type="firstRow">
      <w:rPr>
        <w:b/>
        <w:bCs/>
        <w:color w:val="FFFFFF" w:themeColor="background1"/>
        <w14:textFill>
          <w14:solidFill>
            <w14:schemeClr w14:val="bg1"/>
          </w14:solidFill>
        </w14:textFill>
      </w:rPr>
      <w:tcPr>
        <w:shd w:val="clear" w:color="auto" w:fill="A5A5A5" w:themeFill="accent3"/>
      </w:tcPr>
    </w:tblStylePr>
    <w:tblStylePr w:type="lastRow">
      <w:rPr>
        <w:b/>
        <w:bCs/>
      </w:rPr>
      <w:tcPr>
        <w:tcBorders>
          <w:top w:val="double" w:color="A5A5A5" w:themeColor="accent3"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A5A5A5" w:themeColor="accent3" w:sz="4" w:space="0"/>
          <w:right w:val="single" w:color="A5A5A5" w:themeColor="accent3" w:sz="4" w:space="0"/>
        </w:tcBorders>
      </w:tcPr>
    </w:tblStylePr>
    <w:tblStylePr w:type="band1Horz">
      <w:tcPr>
        <w:tcBorders>
          <w:top w:val="single" w:color="A5A5A5" w:themeColor="accent3" w:sz="4" w:space="0"/>
          <w:bottom w:val="single" w:color="A5A5A5" w:themeColor="accent3"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A5A5A5" w:themeColor="accent3" w:sz="4" w:space="0"/>
          <w:left w:val="nil"/>
        </w:tcBorders>
      </w:tcPr>
    </w:tblStylePr>
    <w:tblStylePr w:type="swCell">
      <w:tcPr>
        <w:tcBorders>
          <w:top w:val="double" w:color="A5A5A5" w:themeColor="accent3" w:sz="4" w:space="0"/>
          <w:right w:val="nil"/>
        </w:tcBorders>
      </w:tcPr>
    </w:tblStylePr>
  </w:style>
  <w:style w:type="table" w:customStyle="1" w:styleId="362">
    <w:name w:val="List Table 3 Accent 4"/>
    <w:basedOn w:val="12"/>
    <w:uiPriority w:val="48"/>
    <w:pPr>
      <w:spacing w:after="0" w:line="240" w:lineRule="auto"/>
    </w:pPr>
    <w:tblPr>
      <w:tblBorders>
        <w:top w:val="single" w:color="FFC000" w:themeColor="accent4" w:sz="4" w:space="0"/>
        <w:left w:val="single" w:color="FFC000" w:themeColor="accent4" w:sz="4" w:space="0"/>
        <w:bottom w:val="single" w:color="FFC000" w:themeColor="accent4" w:sz="4" w:space="0"/>
        <w:right w:val="single" w:color="FFC000" w:themeColor="accent4" w:sz="4" w:space="0"/>
      </w:tblBorders>
    </w:tblPr>
    <w:tblStylePr w:type="firstRow">
      <w:rPr>
        <w:b/>
        <w:bCs/>
        <w:color w:val="FFFFFF" w:themeColor="background1"/>
        <w14:textFill>
          <w14:solidFill>
            <w14:schemeClr w14:val="bg1"/>
          </w14:solidFill>
        </w14:textFill>
      </w:rPr>
      <w:tcPr>
        <w:shd w:val="clear" w:color="auto" w:fill="FFC000" w:themeFill="accent4"/>
      </w:tcPr>
    </w:tblStylePr>
    <w:tblStylePr w:type="lastRow">
      <w:rPr>
        <w:b/>
        <w:bCs/>
      </w:rPr>
      <w:tcPr>
        <w:tcBorders>
          <w:top w:val="double" w:color="FFC000" w:themeColor="accent4"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FFC000" w:themeColor="accent4" w:sz="4" w:space="0"/>
          <w:right w:val="single" w:color="FFC000" w:themeColor="accent4" w:sz="4" w:space="0"/>
        </w:tcBorders>
      </w:tcPr>
    </w:tblStylePr>
    <w:tblStylePr w:type="band1Horz">
      <w:tcPr>
        <w:tcBorders>
          <w:top w:val="single" w:color="FFC000" w:themeColor="accent4" w:sz="4" w:space="0"/>
          <w:bottom w:val="single" w:color="FFC000" w:themeColor="accent4"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FFC000" w:themeColor="accent4" w:sz="4" w:space="0"/>
          <w:left w:val="nil"/>
        </w:tcBorders>
      </w:tcPr>
    </w:tblStylePr>
    <w:tblStylePr w:type="swCell">
      <w:tcPr>
        <w:tcBorders>
          <w:top w:val="double" w:color="FFC000" w:themeColor="accent4" w:sz="4" w:space="0"/>
          <w:right w:val="nil"/>
        </w:tcBorders>
      </w:tcPr>
    </w:tblStylePr>
  </w:style>
  <w:style w:type="table" w:customStyle="1" w:styleId="363">
    <w:name w:val="List Table 3 Accent 5"/>
    <w:basedOn w:val="12"/>
    <w:uiPriority w:val="48"/>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tblBorders>
    </w:tblPr>
    <w:tblStylePr w:type="firstRow">
      <w:rPr>
        <w:b/>
        <w:bCs/>
        <w:color w:val="FFFFFF" w:themeColor="background1"/>
        <w14:textFill>
          <w14:solidFill>
            <w14:schemeClr w14:val="bg1"/>
          </w14:solidFill>
        </w14:textFill>
      </w:rPr>
      <w:tcPr>
        <w:shd w:val="clear" w:color="auto" w:fill="5B9BD5" w:themeFill="accent5"/>
      </w:tcPr>
    </w:tblStylePr>
    <w:tblStylePr w:type="lastRow">
      <w:rPr>
        <w:b/>
        <w:bCs/>
      </w:rPr>
      <w:tcPr>
        <w:tcBorders>
          <w:top w:val="double" w:color="5B9BD5" w:themeColor="accent5"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5B9BD5" w:themeColor="accent5" w:sz="4" w:space="0"/>
          <w:right w:val="single" w:color="5B9BD5" w:themeColor="accent5" w:sz="4" w:space="0"/>
        </w:tcBorders>
      </w:tcPr>
    </w:tblStylePr>
    <w:tblStylePr w:type="band1Horz">
      <w:tcPr>
        <w:tcBorders>
          <w:top w:val="single" w:color="5B9BD5" w:themeColor="accent5" w:sz="4" w:space="0"/>
          <w:bottom w:val="single" w:color="5B9BD5" w:themeColor="accent5"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5B9BD5" w:themeColor="accent5" w:sz="4" w:space="0"/>
          <w:left w:val="nil"/>
        </w:tcBorders>
      </w:tcPr>
    </w:tblStylePr>
    <w:tblStylePr w:type="swCell">
      <w:tcPr>
        <w:tcBorders>
          <w:top w:val="double" w:color="5B9BD5" w:themeColor="accent5" w:sz="4" w:space="0"/>
          <w:right w:val="nil"/>
        </w:tcBorders>
      </w:tcPr>
    </w:tblStylePr>
  </w:style>
  <w:style w:type="table" w:customStyle="1" w:styleId="364">
    <w:name w:val="List Table 3 Accent 6"/>
    <w:basedOn w:val="12"/>
    <w:uiPriority w:val="48"/>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tblBorders>
    </w:tblPr>
    <w:tblStylePr w:type="firstRow">
      <w:rPr>
        <w:b/>
        <w:bCs/>
        <w:color w:val="FFFFFF" w:themeColor="background1"/>
        <w14:textFill>
          <w14:solidFill>
            <w14:schemeClr w14:val="bg1"/>
          </w14:solidFill>
        </w14:textFill>
      </w:rPr>
      <w:tcPr>
        <w:shd w:val="clear" w:color="auto" w:fill="70AD47" w:themeFill="accent6"/>
      </w:tcPr>
    </w:tblStylePr>
    <w:tblStylePr w:type="lastRow">
      <w:rPr>
        <w:b/>
        <w:bCs/>
      </w:rPr>
      <w:tcPr>
        <w:tcBorders>
          <w:top w:val="double" w:color="70AD47" w:themeColor="accent6"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70AD47" w:themeColor="accent6" w:sz="4" w:space="0"/>
          <w:right w:val="single" w:color="70AD47" w:themeColor="accent6" w:sz="4" w:space="0"/>
        </w:tcBorders>
      </w:tcPr>
    </w:tblStylePr>
    <w:tblStylePr w:type="band1Horz">
      <w:tcPr>
        <w:tcBorders>
          <w:top w:val="single" w:color="70AD47" w:themeColor="accent6" w:sz="4" w:space="0"/>
          <w:bottom w:val="single" w:color="70AD47" w:themeColor="accent6"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70AD47" w:themeColor="accent6" w:sz="4" w:space="0"/>
          <w:left w:val="nil"/>
        </w:tcBorders>
      </w:tcPr>
    </w:tblStylePr>
    <w:tblStylePr w:type="swCell">
      <w:tcPr>
        <w:tcBorders>
          <w:top w:val="double" w:color="70AD47" w:themeColor="accent6" w:sz="4" w:space="0"/>
          <w:right w:val="nil"/>
        </w:tcBorders>
      </w:tcPr>
    </w:tblStylePr>
  </w:style>
  <w:style w:type="table" w:customStyle="1" w:styleId="365">
    <w:name w:val="List Table 4"/>
    <w:basedOn w:val="12"/>
    <w:uiPriority w:val="49"/>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66">
    <w:name w:val="List Table 4 Accent 1"/>
    <w:basedOn w:val="12"/>
    <w:uiPriority w:val="49"/>
    <w:pPr>
      <w:spacing w:after="0" w:line="240" w:lineRule="auto"/>
    </w:p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tcBorders>
        <w:shd w:val="clear" w:color="auto" w:fill="4472C4" w:themeFill="accent1"/>
      </w:tcPr>
    </w:tblStylePr>
    <w:tblStylePr w:type="lastRow">
      <w:rPr>
        <w:b/>
        <w:bCs/>
      </w:rPr>
      <w:tcPr>
        <w:tcBorders>
          <w:top w:val="doub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67">
    <w:name w:val="List Table 4 Accent 2"/>
    <w:basedOn w:val="12"/>
    <w:uiPriority w:val="49"/>
    <w:pPr>
      <w:spacing w:after="0" w:line="240" w:lineRule="auto"/>
    </w:pPr>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tblBorders>
    </w:tblPr>
    <w:tblStylePr w:type="firstRow">
      <w:rPr>
        <w:b/>
        <w:bCs/>
        <w:color w:val="FFFFFF" w:themeColor="background1"/>
        <w14:textFill>
          <w14:solidFill>
            <w14:schemeClr w14:val="bg1"/>
          </w14:solidFill>
        </w14:textFill>
      </w:r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tcBorders>
        <w:shd w:val="clear" w:color="auto" w:fill="ED7D31" w:themeFill="accent2"/>
      </w:tcPr>
    </w:tblStylePr>
    <w:tblStylePr w:type="lastRow">
      <w:rPr>
        <w:b/>
        <w:bCs/>
      </w:rPr>
      <w:tcPr>
        <w:tcBorders>
          <w:top w:val="double" w:color="F4B083" w:themeColor="accent2" w:themeTint="99"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368">
    <w:name w:val="List Table 4 Accent 3"/>
    <w:basedOn w:val="12"/>
    <w:uiPriority w:val="49"/>
    <w:pPr>
      <w:spacing w:after="0" w:line="240" w:lineRule="auto"/>
    </w:p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tcBorders>
        <w:shd w:val="clear" w:color="auto" w:fill="A5A5A5" w:themeFill="accent3"/>
      </w:tcPr>
    </w:tblStylePr>
    <w:tblStylePr w:type="lastRow">
      <w:rPr>
        <w:b/>
        <w:bCs/>
      </w:rPr>
      <w:tcPr>
        <w:tcBorders>
          <w:top w:val="double" w:color="C8C8C8" w:themeColor="accent3" w:themeTint="99"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369">
    <w:name w:val="List Table 4 Accent 4"/>
    <w:basedOn w:val="12"/>
    <w:uiPriority w:val="49"/>
    <w:pPr>
      <w:spacing w:after="0" w:line="240" w:lineRule="auto"/>
    </w:pPr>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tblBorders>
    </w:tblPr>
    <w:tblStylePr w:type="firstRow">
      <w:rPr>
        <w:b/>
        <w:bCs/>
        <w:color w:val="FFFFFF" w:themeColor="background1"/>
        <w14:textFill>
          <w14:solidFill>
            <w14:schemeClr w14:val="bg1"/>
          </w14:solidFill>
        </w14:textFill>
      </w:r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tcBorders>
        <w:shd w:val="clear" w:color="auto" w:fill="FFC000" w:themeFill="accent4"/>
      </w:tcPr>
    </w:tblStylePr>
    <w:tblStylePr w:type="lastRow">
      <w:rPr>
        <w:b/>
        <w:bCs/>
      </w:rPr>
      <w:tcPr>
        <w:tcBorders>
          <w:top w:val="double" w:color="FFD965" w:themeColor="accent4" w:themeTint="99"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370">
    <w:name w:val="List Table 4 Accent 5"/>
    <w:basedOn w:val="12"/>
    <w:uiPriority w:val="49"/>
    <w:pPr>
      <w:spacing w:after="0" w:line="240" w:lineRule="auto"/>
    </w:p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tcBorders>
        <w:shd w:val="clear" w:color="auto" w:fill="5B9BD5" w:themeFill="accent5"/>
      </w:tcPr>
    </w:tblStylePr>
    <w:tblStylePr w:type="lastRow">
      <w:rPr>
        <w:b/>
        <w:bCs/>
      </w:rPr>
      <w:tcPr>
        <w:tcBorders>
          <w:top w:val="double" w:color="9CC2E5" w:themeColor="accent5" w:themeTint="99"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371">
    <w:name w:val="List Table 4 Accent 6"/>
    <w:basedOn w:val="12"/>
    <w:uiPriority w:val="49"/>
    <w:pPr>
      <w:spacing w:after="0" w:line="240" w:lineRule="auto"/>
    </w:pPr>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tblBorders>
    </w:tblPr>
    <w:tblStylePr w:type="firstRow">
      <w:rPr>
        <w:b/>
        <w:bCs/>
        <w:color w:val="FFFFFF" w:themeColor="background1"/>
        <w14:textFill>
          <w14:solidFill>
            <w14:schemeClr w14:val="bg1"/>
          </w14:solidFill>
        </w14:textFill>
      </w:r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tcBorders>
        <w:shd w:val="clear" w:color="auto" w:fill="70AD47" w:themeFill="accent6"/>
      </w:tcPr>
    </w:tblStylePr>
    <w:tblStylePr w:type="lastRow">
      <w:rPr>
        <w:b/>
        <w:bCs/>
      </w:rPr>
      <w:tcPr>
        <w:tcBorders>
          <w:top w:val="double" w:color="A8D08D" w:themeColor="accent6" w:themeTint="99"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372">
    <w:name w:val="List Table 5 Dark"/>
    <w:basedOn w:val="12"/>
    <w:uiPriority w:val="50"/>
    <w:pPr>
      <w:spacing w:after="0" w:line="240" w:lineRule="auto"/>
    </w:p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73">
    <w:name w:val="List Table 5 Dark Accent 1"/>
    <w:basedOn w:val="12"/>
    <w:uiPriority w:val="50"/>
    <w:pPr>
      <w:spacing w:after="0" w:line="240" w:lineRule="auto"/>
    </w:pPr>
    <w:tblPr>
      <w:tblBorders>
        <w:top w:val="single" w:color="4472C4" w:themeColor="accent1" w:sz="24" w:space="0"/>
        <w:left w:val="single" w:color="4472C4" w:themeColor="accent1" w:sz="24" w:space="0"/>
        <w:bottom w:val="single" w:color="4472C4" w:themeColor="accent1" w:sz="24" w:space="0"/>
        <w:right w:val="single" w:color="4472C4" w:themeColor="accent1" w:sz="24" w:space="0"/>
      </w:tblBorders>
    </w:tblPr>
    <w:tcPr>
      <w:shd w:val="clear" w:color="auto" w:fill="4472C4" w:themeFill="accent1"/>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74">
    <w:name w:val="List Table 5 Dark Accent 2"/>
    <w:basedOn w:val="12"/>
    <w:uiPriority w:val="50"/>
    <w:pPr>
      <w:spacing w:after="0" w:line="240" w:lineRule="auto"/>
    </w:pPr>
    <w:tblPr>
      <w:tblBorders>
        <w:top w:val="single" w:color="ED7D31" w:themeColor="accent2" w:sz="24" w:space="0"/>
        <w:left w:val="single" w:color="ED7D31" w:themeColor="accent2" w:sz="24" w:space="0"/>
        <w:bottom w:val="single" w:color="ED7D31" w:themeColor="accent2" w:sz="24" w:space="0"/>
        <w:right w:val="single" w:color="ED7D31" w:themeColor="accent2" w:sz="24" w:space="0"/>
      </w:tblBorders>
    </w:tblPr>
    <w:tcPr>
      <w:shd w:val="clear" w:color="auto" w:fill="ED7D31" w:themeFill="accent2"/>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75">
    <w:name w:val="List Table 5 Dark Accent 3"/>
    <w:basedOn w:val="12"/>
    <w:uiPriority w:val="50"/>
    <w:pPr>
      <w:spacing w:after="0" w:line="240" w:lineRule="auto"/>
    </w:pPr>
    <w:tblPr>
      <w:tblBorders>
        <w:top w:val="single" w:color="A5A5A5" w:themeColor="accent3" w:sz="24" w:space="0"/>
        <w:left w:val="single" w:color="A5A5A5" w:themeColor="accent3" w:sz="24" w:space="0"/>
        <w:bottom w:val="single" w:color="A5A5A5" w:themeColor="accent3" w:sz="24" w:space="0"/>
        <w:right w:val="single" w:color="A5A5A5" w:themeColor="accent3" w:sz="24" w:space="0"/>
      </w:tblBorders>
    </w:tblPr>
    <w:tcPr>
      <w:shd w:val="clear" w:color="auto" w:fill="A5A5A5" w:themeFill="accent3"/>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76">
    <w:name w:val="List Table 5 Dark Accent 4"/>
    <w:basedOn w:val="12"/>
    <w:uiPriority w:val="50"/>
    <w:pPr>
      <w:spacing w:after="0" w:line="240" w:lineRule="auto"/>
    </w:pPr>
    <w:tblPr>
      <w:tblBorders>
        <w:top w:val="single" w:color="FFC000" w:themeColor="accent4" w:sz="24" w:space="0"/>
        <w:left w:val="single" w:color="FFC000" w:themeColor="accent4" w:sz="24" w:space="0"/>
        <w:bottom w:val="single" w:color="FFC000" w:themeColor="accent4" w:sz="24" w:space="0"/>
        <w:right w:val="single" w:color="FFC000" w:themeColor="accent4" w:sz="24" w:space="0"/>
      </w:tblBorders>
    </w:tblPr>
    <w:tcPr>
      <w:shd w:val="clear" w:color="auto" w:fill="FFC000" w:themeFill="accent4"/>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77">
    <w:name w:val="List Table 5 Dark Accent 5"/>
    <w:basedOn w:val="12"/>
    <w:uiPriority w:val="50"/>
    <w:pPr>
      <w:spacing w:after="0" w:line="240" w:lineRule="auto"/>
    </w:pPr>
    <w:tblPr>
      <w:tblBorders>
        <w:top w:val="single" w:color="5B9BD5" w:themeColor="accent5" w:sz="24" w:space="0"/>
        <w:left w:val="single" w:color="5B9BD5" w:themeColor="accent5" w:sz="24" w:space="0"/>
        <w:bottom w:val="single" w:color="5B9BD5" w:themeColor="accent5" w:sz="24" w:space="0"/>
        <w:right w:val="single" w:color="5B9BD5" w:themeColor="accent5" w:sz="24" w:space="0"/>
      </w:tblBorders>
    </w:tblPr>
    <w:tcPr>
      <w:shd w:val="clear" w:color="auto" w:fill="5B9BD5" w:themeFill="accent5"/>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78">
    <w:name w:val="List Table 5 Dark Accent 6"/>
    <w:basedOn w:val="12"/>
    <w:uiPriority w:val="50"/>
    <w:pPr>
      <w:spacing w:after="0" w:line="240" w:lineRule="auto"/>
    </w:pPr>
    <w:tblPr>
      <w:tblBorders>
        <w:top w:val="single" w:color="70AD47" w:themeColor="accent6" w:sz="24" w:space="0"/>
        <w:left w:val="single" w:color="70AD47" w:themeColor="accent6" w:sz="24" w:space="0"/>
        <w:bottom w:val="single" w:color="70AD47" w:themeColor="accent6" w:sz="24" w:space="0"/>
        <w:right w:val="single" w:color="70AD47" w:themeColor="accent6" w:sz="24" w:space="0"/>
      </w:tblBorders>
    </w:tblPr>
    <w:tcPr>
      <w:shd w:val="clear" w:color="auto" w:fill="70AD47" w:themeFill="accent6"/>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79">
    <w:name w:val="List Table 6 Colorful"/>
    <w:basedOn w:val="12"/>
    <w:uiPriority w:val="51"/>
    <w:pPr>
      <w:spacing w:after="0" w:line="240" w:lineRule="auto"/>
    </w:pPr>
    <w:tblPr>
      <w:tblBorders>
        <w:top w:val="single" w:color="000000" w:themeColor="text1" w:sz="4" w:space="0"/>
        <w:bottom w:val="single" w:color="000000" w:themeColor="text1" w:sz="4" w:space="0"/>
      </w:tblBorders>
    </w:tblPr>
    <w:tblStylePr w:type="firstRow">
      <w:rPr>
        <w:b/>
        <w:bCs/>
      </w:rPr>
      <w:tcPr>
        <w:tcBorders>
          <w:bottom w:val="single" w:color="000000" w:themeColor="text1" w:sz="4" w:space="0"/>
        </w:tcBorders>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80">
    <w:name w:val="List Table 6 Colorful Accent 1"/>
    <w:basedOn w:val="12"/>
    <w:uiPriority w:val="51"/>
    <w:pPr>
      <w:spacing w:after="0" w:line="240" w:lineRule="auto"/>
    </w:pPr>
    <w:tblPr>
      <w:tblBorders>
        <w:top w:val="single" w:color="4472C4" w:themeColor="accent1" w:sz="4" w:space="0"/>
        <w:bottom w:val="single" w:color="4472C4" w:themeColor="accent1" w:sz="4" w:space="0"/>
      </w:tblBorders>
    </w:tblPr>
    <w:tblStylePr w:type="firstRow">
      <w:rPr>
        <w:b/>
        <w:bCs/>
      </w:rPr>
      <w:tcPr>
        <w:tcBorders>
          <w:bottom w:val="single" w:color="4472C4" w:themeColor="accent1" w:sz="4" w:space="0"/>
        </w:tcBorders>
      </w:tcPr>
    </w:tblStylePr>
    <w:tblStylePr w:type="lastRow">
      <w:rPr>
        <w:b/>
        <w:bCs/>
      </w:rPr>
      <w:tcPr>
        <w:tcBorders>
          <w:top w:val="double" w:color="4472C4" w:themeColor="accent1"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81">
    <w:name w:val="List Table 6 Colorful Accent 2"/>
    <w:basedOn w:val="12"/>
    <w:uiPriority w:val="51"/>
    <w:pPr>
      <w:spacing w:after="0" w:line="240" w:lineRule="auto"/>
    </w:pPr>
    <w:tblPr>
      <w:tblBorders>
        <w:top w:val="single" w:color="ED7D31" w:themeColor="accent2" w:sz="4" w:space="0"/>
        <w:bottom w:val="single" w:color="ED7D31" w:themeColor="accent2" w:sz="4" w:space="0"/>
      </w:tblBorders>
    </w:tblPr>
    <w:tblStylePr w:type="firstRow">
      <w:rPr>
        <w:b/>
        <w:bCs/>
      </w:rPr>
      <w:tcPr>
        <w:tcBorders>
          <w:bottom w:val="single" w:color="ED7D31" w:themeColor="accent2" w:sz="4" w:space="0"/>
        </w:tcBorders>
      </w:tcPr>
    </w:tblStylePr>
    <w:tblStylePr w:type="lastRow">
      <w:rPr>
        <w:b/>
        <w:bCs/>
      </w:rPr>
      <w:tcPr>
        <w:tcBorders>
          <w:top w:val="double" w:color="ED7D31" w:themeColor="accent2"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382">
    <w:name w:val="List Table 6 Colorful Accent 3"/>
    <w:basedOn w:val="12"/>
    <w:uiPriority w:val="51"/>
    <w:pPr>
      <w:spacing w:after="0" w:line="240" w:lineRule="auto"/>
    </w:pPr>
    <w:tblPr>
      <w:tblBorders>
        <w:top w:val="single" w:color="A5A5A5" w:themeColor="accent3" w:sz="4" w:space="0"/>
        <w:bottom w:val="single" w:color="A5A5A5" w:themeColor="accent3" w:sz="4" w:space="0"/>
      </w:tblBorders>
    </w:tblPr>
    <w:tblStylePr w:type="firstRow">
      <w:rPr>
        <w:b/>
        <w:bCs/>
      </w:rPr>
      <w:tcPr>
        <w:tcBorders>
          <w:bottom w:val="single" w:color="A5A5A5" w:themeColor="accent3" w:sz="4" w:space="0"/>
        </w:tcBorders>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383">
    <w:name w:val="List Table 6 Colorful Accent 4"/>
    <w:basedOn w:val="12"/>
    <w:uiPriority w:val="51"/>
    <w:pPr>
      <w:spacing w:after="0" w:line="240" w:lineRule="auto"/>
    </w:pPr>
    <w:tblPr>
      <w:tblBorders>
        <w:top w:val="single" w:color="FFC000" w:themeColor="accent4" w:sz="4" w:space="0"/>
        <w:bottom w:val="single" w:color="FFC000" w:themeColor="accent4" w:sz="4" w:space="0"/>
      </w:tblBorders>
    </w:tblPr>
    <w:tblStylePr w:type="firstRow">
      <w:rPr>
        <w:b/>
        <w:bCs/>
      </w:rPr>
      <w:tcPr>
        <w:tcBorders>
          <w:bottom w:val="single" w:color="FFC000" w:themeColor="accent4" w:sz="4" w:space="0"/>
        </w:tcBorders>
      </w:tcPr>
    </w:tblStylePr>
    <w:tblStylePr w:type="lastRow">
      <w:rPr>
        <w:b/>
        <w:bCs/>
      </w:rPr>
      <w:tcPr>
        <w:tcBorders>
          <w:top w:val="double" w:color="FFC000" w:themeColor="accent4"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384">
    <w:name w:val="List Table 6 Colorful Accent 5"/>
    <w:basedOn w:val="12"/>
    <w:uiPriority w:val="51"/>
    <w:pPr>
      <w:spacing w:after="0" w:line="240" w:lineRule="auto"/>
    </w:pPr>
    <w:tblPr>
      <w:tblBorders>
        <w:top w:val="single" w:color="5B9BD5" w:themeColor="accent5" w:sz="4" w:space="0"/>
        <w:bottom w:val="single" w:color="5B9BD5" w:themeColor="accent5" w:sz="4" w:space="0"/>
      </w:tblBorders>
    </w:tblPr>
    <w:tblStylePr w:type="firstRow">
      <w:rPr>
        <w:b/>
        <w:bCs/>
      </w:rPr>
      <w:tcPr>
        <w:tcBorders>
          <w:bottom w:val="single" w:color="5B9BD5" w:themeColor="accent5" w:sz="4" w:space="0"/>
        </w:tcBorders>
      </w:tcPr>
    </w:tblStylePr>
    <w:tblStylePr w:type="lastRow">
      <w:rPr>
        <w:b/>
        <w:bCs/>
      </w:rPr>
      <w:tcPr>
        <w:tcBorders>
          <w:top w:val="double" w:color="5B9BD5" w:themeColor="accent5"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385">
    <w:name w:val="List Table 6 Colorful Accent 6"/>
    <w:basedOn w:val="12"/>
    <w:uiPriority w:val="51"/>
    <w:pPr>
      <w:spacing w:after="0" w:line="240" w:lineRule="auto"/>
    </w:pPr>
    <w:tblPr>
      <w:tblBorders>
        <w:top w:val="single" w:color="70AD47" w:themeColor="accent6" w:sz="4" w:space="0"/>
        <w:bottom w:val="single" w:color="70AD47" w:themeColor="accent6" w:sz="4" w:space="0"/>
      </w:tblBorders>
    </w:tblPr>
    <w:tblStylePr w:type="firstRow">
      <w:rPr>
        <w:b/>
        <w:bCs/>
      </w:rPr>
      <w:tcPr>
        <w:tcBorders>
          <w:bottom w:val="single" w:color="70AD47" w:themeColor="accent6" w:sz="4" w:space="0"/>
        </w:tcBorders>
      </w:tcPr>
    </w:tblStylePr>
    <w:tblStylePr w:type="lastRow">
      <w:rPr>
        <w:b/>
        <w:bCs/>
      </w:rPr>
      <w:tcPr>
        <w:tcBorders>
          <w:top w:val="double" w:color="70AD47" w:themeColor="accent6"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386">
    <w:name w:val="List Table 7 Colorful"/>
    <w:basedOn w:val="12"/>
    <w:uiPriority w:val="52"/>
    <w:pPr>
      <w:spacing w:after="0" w:line="240" w:lineRule="auto"/>
    </w:pPr>
    <w:tblStylePr w:type="firstRow">
      <w:rPr>
        <w:rFonts w:asciiTheme="majorHAnsi" w:hAnsiTheme="majorHAnsi" w:eastAsiaTheme="majorEastAsia" w:cstheme="majorBidi"/>
        <w:i/>
        <w:iCs/>
        <w:sz w:val="26"/>
      </w:r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000000" w:themeColor="text1" w:sz="4" w:space="0"/>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87">
    <w:name w:val="List Table 7 Colorful Accent 1"/>
    <w:basedOn w:val="12"/>
    <w:uiPriority w:val="52"/>
    <w:pPr>
      <w:spacing w:after="0" w:line="240" w:lineRule="auto"/>
    </w:pPr>
    <w:tblStylePr w:type="firstRow">
      <w:rPr>
        <w:rFonts w:asciiTheme="majorHAnsi" w:hAnsiTheme="majorHAnsi" w:eastAsiaTheme="majorEastAsia" w:cstheme="majorBidi"/>
        <w:i/>
        <w:iCs/>
        <w:sz w:val="26"/>
      </w:rPr>
      <w:tcPr>
        <w:tcBorders>
          <w:bottom w:val="single" w:color="4472C4" w:themeColor="accent1"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4472C4"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4472C4" w:themeColor="accent1"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4472C4" w:themeColor="accent1" w:sz="4" w:space="0"/>
        </w:tcBorders>
        <w:shd w:val="clear" w:color="auto" w:fill="FFFFFF" w:themeFill="background1"/>
      </w:tcPr>
    </w:tblStylePr>
    <w:tblStylePr w:type="band1Vert">
      <w:tcPr>
        <w:shd w:val="clear" w:color="auto" w:fill="D9E2F3" w:themeFill="accent1" w:themeFillTint="33"/>
      </w:tcPr>
    </w:tblStylePr>
    <w:tblStylePr w:type="band1Horz">
      <w:tcPr>
        <w:shd w:val="clear" w:color="auto" w:fill="D9E2F3" w:themeFill="accent1"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88">
    <w:name w:val="List Table 7 Colorful Accent 2"/>
    <w:basedOn w:val="12"/>
    <w:uiPriority w:val="52"/>
    <w:pPr>
      <w:spacing w:after="0" w:line="240" w:lineRule="auto"/>
    </w:pPr>
    <w:tblStylePr w:type="firstRow">
      <w:rPr>
        <w:rFonts w:asciiTheme="majorHAnsi" w:hAnsiTheme="majorHAnsi" w:eastAsiaTheme="majorEastAsia" w:cstheme="majorBidi"/>
        <w:i/>
        <w:iCs/>
        <w:sz w:val="26"/>
      </w:rPr>
      <w:tcPr>
        <w:tcBorders>
          <w:bottom w:val="single" w:color="ED7D31" w:themeColor="accent2"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ED7D31"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ED7D31" w:themeColor="accent2"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ED7D31" w:themeColor="accent2" w:sz="4" w:space="0"/>
        </w:tcBorders>
        <w:shd w:val="clear" w:color="auto" w:fill="FFFFFF" w:themeFill="background1"/>
      </w:tcPr>
    </w:tblStylePr>
    <w:tblStylePr w:type="band1Vert">
      <w:tcPr>
        <w:shd w:val="clear" w:color="auto" w:fill="FBE4D5" w:themeFill="accent2" w:themeFillTint="33"/>
      </w:tcPr>
    </w:tblStylePr>
    <w:tblStylePr w:type="band1Horz">
      <w:tcPr>
        <w:shd w:val="clear" w:color="auto" w:fill="FBE4D5" w:themeFill="accent2"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89">
    <w:name w:val="List Table 7 Colorful Accent 3"/>
    <w:basedOn w:val="12"/>
    <w:uiPriority w:val="52"/>
    <w:pPr>
      <w:spacing w:after="0" w:line="240" w:lineRule="auto"/>
    </w:pPr>
    <w:tblStylePr w:type="firstRow">
      <w:rPr>
        <w:rFonts w:asciiTheme="majorHAnsi" w:hAnsiTheme="majorHAnsi" w:eastAsiaTheme="majorEastAsia" w:cstheme="majorBidi"/>
        <w:i/>
        <w:iCs/>
        <w:sz w:val="26"/>
      </w:rPr>
      <w:tcPr>
        <w:tcBorders>
          <w:bottom w:val="single" w:color="A5A5A5" w:themeColor="accent3"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A5A5A5"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A5A5A5" w:themeColor="accent3"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A5A5A5" w:themeColor="accent3" w:sz="4" w:space="0"/>
        </w:tcBorders>
        <w:shd w:val="clear" w:color="auto" w:fill="FFFFFF" w:themeFill="background1"/>
      </w:tcPr>
    </w:tblStylePr>
    <w:tblStylePr w:type="band1Vert">
      <w:tcPr>
        <w:shd w:val="clear" w:color="auto" w:fill="ECECEC" w:themeFill="accent3" w:themeFillTint="33"/>
      </w:tcPr>
    </w:tblStylePr>
    <w:tblStylePr w:type="band1Horz">
      <w:tcPr>
        <w:shd w:val="clear" w:color="auto" w:fill="ECECEC" w:themeFill="accent3"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90">
    <w:name w:val="List Table 7 Colorful Accent 4"/>
    <w:basedOn w:val="12"/>
    <w:uiPriority w:val="52"/>
    <w:pPr>
      <w:spacing w:after="0" w:line="240" w:lineRule="auto"/>
    </w:pPr>
    <w:tblStylePr w:type="firstRow">
      <w:rPr>
        <w:rFonts w:asciiTheme="majorHAnsi" w:hAnsiTheme="majorHAnsi" w:eastAsiaTheme="majorEastAsia" w:cstheme="majorBidi"/>
        <w:i/>
        <w:iCs/>
        <w:sz w:val="26"/>
      </w:rPr>
      <w:tcPr>
        <w:tcBorders>
          <w:bottom w:val="single" w:color="FFC000" w:themeColor="accent4"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FFC000"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FFC000" w:themeColor="accent4"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FFC000" w:themeColor="accent4" w:sz="4" w:space="0"/>
        </w:tcBorders>
        <w:shd w:val="clear" w:color="auto" w:fill="FFFFFF" w:themeFill="background1"/>
      </w:tcPr>
    </w:tblStylePr>
    <w:tblStylePr w:type="band1Vert">
      <w:tcPr>
        <w:shd w:val="clear" w:color="auto" w:fill="FEF2CC" w:themeFill="accent4" w:themeFillTint="33"/>
      </w:tcPr>
    </w:tblStylePr>
    <w:tblStylePr w:type="band1Horz">
      <w:tcPr>
        <w:shd w:val="clear" w:color="auto" w:fill="FEF2CC" w:themeFill="accent4"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91">
    <w:name w:val="List Table 7 Colorful Accent 5"/>
    <w:basedOn w:val="12"/>
    <w:uiPriority w:val="52"/>
    <w:pPr>
      <w:spacing w:after="0" w:line="240" w:lineRule="auto"/>
    </w:pPr>
    <w:tblStylePr w:type="firstRow">
      <w:rPr>
        <w:rFonts w:asciiTheme="majorHAnsi" w:hAnsiTheme="majorHAnsi" w:eastAsiaTheme="majorEastAsia" w:cstheme="majorBidi"/>
        <w:i/>
        <w:iCs/>
        <w:sz w:val="26"/>
      </w:rPr>
      <w:tcPr>
        <w:tcBorders>
          <w:bottom w:val="single" w:color="5B9BD5" w:themeColor="accent5"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5B9BD5"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5B9BD5" w:themeColor="accent5"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5B9BD5" w:themeColor="accent5" w:sz="4" w:space="0"/>
        </w:tcBorders>
        <w:shd w:val="clear" w:color="auto" w:fill="FFFFFF" w:themeFill="background1"/>
      </w:tcPr>
    </w:tblStylePr>
    <w:tblStylePr w:type="band1Vert">
      <w:tcPr>
        <w:shd w:val="clear" w:color="auto" w:fill="DEEAF6" w:themeFill="accent5" w:themeFillTint="33"/>
      </w:tcPr>
    </w:tblStylePr>
    <w:tblStylePr w:type="band1Horz">
      <w:tcPr>
        <w:shd w:val="clear" w:color="auto" w:fill="DEEAF6" w:themeFill="accent5"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92">
    <w:name w:val="List Table 7 Colorful Accent 6"/>
    <w:basedOn w:val="12"/>
    <w:uiPriority w:val="52"/>
    <w:pPr>
      <w:spacing w:after="0" w:line="240" w:lineRule="auto"/>
    </w:pPr>
    <w:tblStylePr w:type="firstRow">
      <w:rPr>
        <w:rFonts w:asciiTheme="majorHAnsi" w:hAnsiTheme="majorHAnsi" w:eastAsiaTheme="majorEastAsia" w:cstheme="majorBidi"/>
        <w:i/>
        <w:iCs/>
        <w:sz w:val="26"/>
      </w:rPr>
      <w:tcPr>
        <w:tcBorders>
          <w:bottom w:val="single" w:color="70AD47" w:themeColor="accent6"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0AD47"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0AD47" w:themeColor="accent6"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0AD47" w:themeColor="accent6" w:sz="4" w:space="0"/>
        </w:tcBorders>
        <w:shd w:val="clear" w:color="auto" w:fill="FFFFFF" w:themeFill="background1"/>
      </w:tcPr>
    </w:tblStylePr>
    <w:tblStylePr w:type="band1Vert">
      <w:tcPr>
        <w:shd w:val="clear" w:color="auto" w:fill="E2EFD9" w:themeFill="accent6" w:themeFillTint="33"/>
      </w:tcPr>
    </w:tblStylePr>
    <w:tblStylePr w:type="band1Horz">
      <w:tcPr>
        <w:shd w:val="clear" w:color="auto" w:fill="E2EFD9" w:themeFill="accent6"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character" w:customStyle="1" w:styleId="393">
    <w:name w:val="Macro Text Char"/>
    <w:basedOn w:val="11"/>
    <w:link w:val="83"/>
    <w:semiHidden/>
    <w:uiPriority w:val="99"/>
    <w:rPr>
      <w:rFonts w:ascii="Arial" w:hAnsi="Arial" w:cs="Arial"/>
      <w:color w:val="000000"/>
      <w:sz w:val="20"/>
      <w:szCs w:val="20"/>
    </w:rPr>
  </w:style>
  <w:style w:type="character" w:customStyle="1" w:styleId="394">
    <w:name w:val="Mention"/>
    <w:basedOn w:val="11"/>
    <w:semiHidden/>
    <w:unhideWhenUsed/>
    <w:uiPriority w:val="99"/>
    <w:rPr>
      <w:rFonts w:ascii="Arial" w:hAnsi="Arial" w:cs="Arial"/>
      <w:color w:val="000000"/>
      <w:shd w:val="clear" w:color="auto" w:fill="E1DFDD"/>
    </w:rPr>
  </w:style>
  <w:style w:type="character" w:customStyle="1" w:styleId="395">
    <w:name w:val="Message Header Char"/>
    <w:basedOn w:val="11"/>
    <w:link w:val="84"/>
    <w:semiHidden/>
    <w:uiPriority w:val="99"/>
    <w:rPr>
      <w:rFonts w:ascii="Arial" w:hAnsi="Arial" w:cs="Arial" w:eastAsiaTheme="majorEastAsia"/>
      <w:color w:val="000000"/>
      <w:shd w:val="pct20" w:color="auto" w:fill="auto"/>
    </w:rPr>
  </w:style>
  <w:style w:type="character" w:customStyle="1" w:styleId="396">
    <w:name w:val="Note Heading Char"/>
    <w:basedOn w:val="11"/>
    <w:link w:val="87"/>
    <w:semiHidden/>
    <w:uiPriority w:val="99"/>
    <w:rPr>
      <w:rFonts w:ascii="Arial" w:hAnsi="Arial" w:cs="Arial"/>
      <w:color w:val="000000"/>
    </w:rPr>
  </w:style>
  <w:style w:type="character" w:styleId="397">
    <w:name w:val="Placeholder Text"/>
    <w:basedOn w:val="11"/>
    <w:semiHidden/>
    <w:uiPriority w:val="99"/>
    <w:rPr>
      <w:rFonts w:ascii="Arial" w:hAnsi="Arial" w:cs="Arial"/>
      <w:color w:val="000000"/>
    </w:rPr>
  </w:style>
  <w:style w:type="table" w:customStyle="1" w:styleId="398">
    <w:name w:val="Plain Table 1"/>
    <w:basedOn w:val="12"/>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399">
    <w:name w:val="Plain Table 2"/>
    <w:basedOn w:val="12"/>
    <w:uiPriority w:val="42"/>
    <w:pPr>
      <w:spacing w:after="0" w:line="240" w:lineRule="auto"/>
    </w:pPr>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400">
    <w:name w:val="Plain Table 3"/>
    <w:basedOn w:val="12"/>
    <w:uiPriority w:val="43"/>
    <w:pPr>
      <w:spacing w:after="0" w:line="240" w:lineRule="auto"/>
    </w:pPr>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401">
    <w:name w:val="Plain Table 4"/>
    <w:basedOn w:val="12"/>
    <w:uiPriority w:val="44"/>
    <w:pPr>
      <w:spacing w:after="0" w:line="240" w:lineRule="auto"/>
    </w:p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402">
    <w:name w:val="Plain Table 5"/>
    <w:basedOn w:val="12"/>
    <w:uiPriority w:val="45"/>
    <w:pPr>
      <w:spacing w:after="0" w:line="240" w:lineRule="auto"/>
    </w:pPr>
    <w:tblStylePr w:type="firstRow">
      <w:rPr>
        <w:rFonts w:asciiTheme="majorHAnsi" w:hAnsiTheme="majorHAnsi" w:eastAsiaTheme="majorEastAsia" w:cstheme="majorBidi"/>
        <w:i/>
        <w:iCs/>
        <w:sz w:val="26"/>
      </w:rPr>
      <w:tcPr>
        <w:tcBorders>
          <w:bottom w:val="single" w:color="7E7E7E"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E7E7E"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E7E7E"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E7E7E" w:themeColor="text1" w:themeTint="80" w:sz="4" w:space="0"/>
        </w:tcBorders>
        <w:shd w:val="clear" w:color="auto" w:fill="FFFFFF" w:themeFill="background1"/>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character" w:customStyle="1" w:styleId="403">
    <w:name w:val="Plain Text Char"/>
    <w:basedOn w:val="11"/>
    <w:link w:val="89"/>
    <w:semiHidden/>
    <w:uiPriority w:val="99"/>
    <w:rPr>
      <w:rFonts w:ascii="Arial" w:hAnsi="Arial" w:cs="Arial"/>
      <w:color w:val="000000"/>
      <w:sz w:val="21"/>
      <w:szCs w:val="21"/>
    </w:rPr>
  </w:style>
  <w:style w:type="character" w:customStyle="1" w:styleId="404">
    <w:name w:val="Salutation Char"/>
    <w:basedOn w:val="11"/>
    <w:link w:val="90"/>
    <w:semiHidden/>
    <w:uiPriority w:val="99"/>
    <w:rPr>
      <w:rFonts w:ascii="Arial" w:hAnsi="Arial" w:cs="Arial"/>
      <w:color w:val="000000"/>
    </w:rPr>
  </w:style>
  <w:style w:type="character" w:customStyle="1" w:styleId="405">
    <w:name w:val="Signature Char"/>
    <w:basedOn w:val="11"/>
    <w:link w:val="91"/>
    <w:semiHidden/>
    <w:uiPriority w:val="99"/>
    <w:rPr>
      <w:rFonts w:ascii="Arial" w:hAnsi="Arial" w:cs="Arial"/>
      <w:color w:val="000000"/>
    </w:rPr>
  </w:style>
  <w:style w:type="character" w:customStyle="1" w:styleId="406">
    <w:name w:val="Smart Hyperlink"/>
    <w:basedOn w:val="11"/>
    <w:semiHidden/>
    <w:unhideWhenUsed/>
    <w:uiPriority w:val="99"/>
    <w:rPr>
      <w:rFonts w:ascii="Arial" w:hAnsi="Arial" w:cs="Arial"/>
      <w:color w:val="000000"/>
      <w:u w:val="dotted"/>
    </w:rPr>
  </w:style>
  <w:style w:type="character" w:customStyle="1" w:styleId="407">
    <w:name w:val="Smart Link"/>
    <w:basedOn w:val="11"/>
    <w:semiHidden/>
    <w:unhideWhenUsed/>
    <w:uiPriority w:val="99"/>
    <w:rPr>
      <w:rFonts w:ascii="Arial" w:hAnsi="Arial" w:cs="Arial"/>
      <w:color w:val="000000"/>
      <w:u w:val="single"/>
      <w:shd w:val="clear" w:color="auto" w:fill="F3F2F1"/>
    </w:rPr>
  </w:style>
  <w:style w:type="table" w:customStyle="1" w:styleId="408">
    <w:name w:val="Grid Table Light"/>
    <w:basedOn w:val="12"/>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09">
    <w:name w:val="Unresolved Mention"/>
    <w:basedOn w:val="11"/>
    <w:semiHidden/>
    <w:unhideWhenUsed/>
    <w:uiPriority w:val="99"/>
    <w:rPr>
      <w:rFonts w:ascii="Arial" w:hAnsi="Arial" w:cs="Arial"/>
      <w:color w:val="000000"/>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22</Pages>
  <Words>2585</Words>
  <Characters>14126</Characters>
  <Lines>121</Lines>
  <Paragraphs>34</Paragraphs>
  <TotalTime>17</TotalTime>
  <ScaleCrop>false</ScaleCrop>
  <LinksUpToDate>false</LinksUpToDate>
  <CharactersWithSpaces>16127</CharactersWithSpaces>
  <Application>WPS Office_12.1.0.29681_F1E327BC-269C-435d-A152-05C5408002CA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2026-09-03T06:43:00Z</dcterms:created>
  <dc:creator>Bandar Aldowas</dc:creator>
  <cp:lastModifiedBy>VTS Developer 1</cp:lastModifiedBy>
  <dcterms:modified xsi:type="dcterms:W3CDTF">2026-11-07T14:35:18Z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eyJoZGlkIjoiMTE2NTBhNWVkODBmNzY2YTg4MGJmYzcxZGY4NmZlNTkifQ==</vt:lpwstr>
  </property>
  <property fmtid="{D5CDD505-2E9C-101B-9397-08002B2CF9AE}" pid="3" name="KSOProductBuildVer">
    <vt:lpwstr>1033-12.1.0.29681</vt:lpwstr>
  </property>
  <property fmtid="{D5CDD505-2E9C-101B-9397-08002B2CF9AE}" pid="4" name="ICV">
    <vt:lpwstr>01389061A87D48239B05E26DF7AB24B9_12</vt:lpwstr>
  </property>
</Properties>
</file>